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65D0C8">
      <w:pPr>
        <w:jc w:val="center"/>
        <w:rPr>
          <w:rFonts w:hint="eastAsia" w:ascii="黑体" w:hAnsi="黑体" w:eastAsia="黑体"/>
          <w:bCs/>
          <w:sz w:val="32"/>
          <w:szCs w:val="32"/>
        </w:rPr>
      </w:pPr>
      <w:bookmarkStart w:id="4" w:name="_GoBack"/>
      <w:bookmarkEnd w:id="4"/>
      <w:r>
        <w:rPr>
          <w:rFonts w:hint="eastAsia" w:ascii="黑体" w:hAnsi="黑体" w:eastAsia="黑体"/>
          <w:bCs/>
          <w:sz w:val="32"/>
          <w:szCs w:val="32"/>
        </w:rPr>
        <w:t>《</w:t>
      </w:r>
      <w:r>
        <w:rPr>
          <w:rFonts w:hint="eastAsia"/>
          <w:b/>
          <w:sz w:val="28"/>
          <w:szCs w:val="28"/>
        </w:rPr>
        <w:t>动态图形设计</w:t>
      </w:r>
      <w:r>
        <w:rPr>
          <w:rFonts w:hint="eastAsia" w:ascii="黑体" w:hAnsi="黑体" w:eastAsia="黑体"/>
          <w:bCs/>
          <w:sz w:val="32"/>
          <w:szCs w:val="32"/>
        </w:rPr>
        <w:t>》本科课程教学大纲</w:t>
      </w:r>
    </w:p>
    <w:p w14:paraId="29075516">
      <w:pPr>
        <w:pStyle w:val="18"/>
        <w:spacing w:before="326" w:beforeLines="100" w:line="360" w:lineRule="auto"/>
        <w:rPr>
          <w:rFonts w:hint="eastAsia" w:ascii="黑体" w:hAnsi="宋体"/>
        </w:rPr>
      </w:pPr>
      <w:r>
        <w:rPr>
          <w:rFonts w:ascii="黑体" w:hAnsi="宋体"/>
        </w:rPr>
        <w:t>一</w:t>
      </w:r>
      <w:r>
        <w:rPr>
          <w:rFonts w:hint="eastAsia" w:ascii="黑体" w:hAnsi="宋体"/>
        </w:rPr>
        <w:t>、课程</w:t>
      </w:r>
      <w:r>
        <w:rPr>
          <w:rFonts w:ascii="黑体" w:hAnsi="宋体"/>
        </w:rPr>
        <w:t>基本信息</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85" w:type="dxa"/>
          <w:bottom w:w="57" w:type="dxa"/>
          <w:right w:w="85" w:type="dxa"/>
        </w:tblCellMar>
      </w:tblPr>
      <w:tblGrid>
        <w:gridCol w:w="1691"/>
        <w:gridCol w:w="2260"/>
        <w:gridCol w:w="1272"/>
        <w:gridCol w:w="854"/>
        <w:gridCol w:w="571"/>
        <w:gridCol w:w="842"/>
        <w:gridCol w:w="786"/>
      </w:tblGrid>
      <w:tr w14:paraId="3C964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vMerge w:val="restart"/>
            <w:tcBorders>
              <w:top w:val="single" w:color="auto" w:sz="12" w:space="0"/>
              <w:left w:val="single" w:color="auto" w:sz="12" w:space="0"/>
            </w:tcBorders>
            <w:shd w:val="clear" w:color="auto" w:fill="auto"/>
            <w:vAlign w:val="center"/>
          </w:tcPr>
          <w:p w14:paraId="1957EAF6">
            <w:pPr>
              <w:widowControl w:val="0"/>
              <w:jc w:val="center"/>
              <w:rPr>
                <w:rFonts w:hint="eastAsia"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课程名称</w:t>
            </w:r>
          </w:p>
        </w:tc>
        <w:tc>
          <w:tcPr>
            <w:tcW w:w="6585" w:type="dxa"/>
            <w:gridSpan w:val="6"/>
            <w:tcBorders>
              <w:top w:val="single" w:color="auto" w:sz="12" w:space="0"/>
              <w:right w:val="single" w:color="auto" w:sz="12" w:space="0"/>
            </w:tcBorders>
            <w:vAlign w:val="center"/>
          </w:tcPr>
          <w:p w14:paraId="5CDD9B29">
            <w:pPr>
              <w:widowControl w:val="0"/>
              <w:jc w:val="left"/>
              <w:rPr>
                <w:rFonts w:hint="eastAsia"/>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（中文）</w:t>
            </w:r>
            <w:r>
              <w:rPr>
                <w:rFonts w:ascii="黑体" w:hAnsi="黑体" w:eastAsia="黑体"/>
                <w:color w:val="000000" w:themeColor="text1"/>
                <w:sz w:val="21"/>
                <w:szCs w:val="21"/>
                <w14:textFill>
                  <w14:solidFill>
                    <w14:schemeClr w14:val="tx1"/>
                  </w14:solidFill>
                </w14:textFill>
              </w:rPr>
              <w:t>动态图形设计</w:t>
            </w:r>
          </w:p>
        </w:tc>
      </w:tr>
      <w:tr w14:paraId="7E0B7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vMerge w:val="continue"/>
            <w:tcBorders>
              <w:left w:val="single" w:color="auto" w:sz="12" w:space="0"/>
            </w:tcBorders>
            <w:shd w:val="clear" w:color="auto" w:fill="auto"/>
            <w:vAlign w:val="center"/>
          </w:tcPr>
          <w:p w14:paraId="6CE63A54">
            <w:pPr>
              <w:widowControl w:val="0"/>
              <w:jc w:val="center"/>
              <w:rPr>
                <w:rFonts w:hint="eastAsia" w:ascii="黑体" w:hAnsi="黑体" w:eastAsia="黑体"/>
                <w:color w:val="000000" w:themeColor="text1"/>
                <w:sz w:val="21"/>
                <w:szCs w:val="18"/>
                <w14:textFill>
                  <w14:solidFill>
                    <w14:schemeClr w14:val="tx1"/>
                  </w14:solidFill>
                </w14:textFill>
              </w:rPr>
            </w:pPr>
          </w:p>
        </w:tc>
        <w:tc>
          <w:tcPr>
            <w:tcW w:w="6585" w:type="dxa"/>
            <w:gridSpan w:val="6"/>
            <w:tcBorders>
              <w:right w:val="single" w:color="auto" w:sz="12" w:space="0"/>
            </w:tcBorders>
            <w:vAlign w:val="center"/>
          </w:tcPr>
          <w:p w14:paraId="5758A053">
            <w:pPr>
              <w:widowControl w:val="0"/>
              <w:jc w:val="left"/>
              <w:rPr>
                <w:rFonts w:hint="eastAsia"/>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（英文）</w:t>
            </w:r>
            <w:r>
              <w:rPr>
                <w:rFonts w:ascii="黑体" w:hAnsi="黑体" w:eastAsia="黑体"/>
                <w:color w:val="000000" w:themeColor="text1"/>
                <w:sz w:val="21"/>
                <w:szCs w:val="21"/>
                <w14:textFill>
                  <w14:solidFill>
                    <w14:schemeClr w14:val="tx1"/>
                  </w14:solidFill>
                </w14:textFill>
              </w:rPr>
              <w:t>Motion Graphic Design</w:t>
            </w:r>
          </w:p>
        </w:tc>
      </w:tr>
      <w:tr w14:paraId="7A199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14:paraId="197D6976">
            <w:pPr>
              <w:widowControl w:val="0"/>
              <w:jc w:val="center"/>
              <w:rPr>
                <w:rFonts w:hint="eastAsia"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课程代码</w:t>
            </w:r>
          </w:p>
        </w:tc>
        <w:tc>
          <w:tcPr>
            <w:tcW w:w="2260" w:type="dxa"/>
            <w:vAlign w:val="center"/>
          </w:tcPr>
          <w:p w14:paraId="7B439A85">
            <w:pPr>
              <w:widowControl w:val="0"/>
              <w:jc w:val="center"/>
              <w:rPr>
                <w:rFonts w:hint="eastAsia" w:ascii="黑体" w:hAnsi="黑体" w:eastAsia="黑体"/>
                <w:color w:val="000000" w:themeColor="text1"/>
                <w:sz w:val="21"/>
                <w:szCs w:val="21"/>
                <w14:textFill>
                  <w14:solidFill>
                    <w14:schemeClr w14:val="tx1"/>
                  </w14:solidFill>
                </w14:textFill>
              </w:rPr>
            </w:pPr>
            <w:r>
              <w:rPr>
                <w:rFonts w:ascii="黑体" w:hAnsi="黑体" w:eastAsia="黑体"/>
                <w:color w:val="000000" w:themeColor="text1"/>
                <w:sz w:val="21"/>
                <w:szCs w:val="21"/>
                <w14:textFill>
                  <w14:solidFill>
                    <w14:schemeClr w14:val="tx1"/>
                  </w14:solidFill>
                </w14:textFill>
              </w:rPr>
              <w:t>2040365</w:t>
            </w:r>
          </w:p>
        </w:tc>
        <w:tc>
          <w:tcPr>
            <w:tcW w:w="2126" w:type="dxa"/>
            <w:gridSpan w:val="2"/>
            <w:vAlign w:val="center"/>
          </w:tcPr>
          <w:p w14:paraId="6B8BEB88">
            <w:pPr>
              <w:widowControl w:val="0"/>
              <w:jc w:val="center"/>
              <w:rPr>
                <w:rFonts w:hint="eastAsia" w:ascii="黑体" w:hAnsi="黑体" w:eastAsia="黑体"/>
                <w:color w:val="000000" w:themeColor="text1"/>
                <w:sz w:val="21"/>
                <w:szCs w:val="21"/>
                <w14:textFill>
                  <w14:solidFill>
                    <w14:schemeClr w14:val="tx1"/>
                  </w14:solidFill>
                </w14:textFill>
              </w:rPr>
            </w:pPr>
            <w:r>
              <w:rPr>
                <w:rFonts w:ascii="黑体" w:hAnsi="黑体" w:eastAsia="黑体"/>
                <w:color w:val="000000" w:themeColor="text1"/>
                <w:sz w:val="21"/>
                <w:szCs w:val="21"/>
                <w14:textFill>
                  <w14:solidFill>
                    <w14:schemeClr w14:val="tx1"/>
                  </w14:solidFill>
                </w14:textFill>
              </w:rPr>
              <w:t>课程学分</w:t>
            </w:r>
          </w:p>
        </w:tc>
        <w:tc>
          <w:tcPr>
            <w:tcW w:w="2199" w:type="dxa"/>
            <w:gridSpan w:val="3"/>
            <w:tcBorders>
              <w:right w:val="single" w:color="auto" w:sz="12" w:space="0"/>
            </w:tcBorders>
            <w:vAlign w:val="center"/>
          </w:tcPr>
          <w:p w14:paraId="71D7AD20">
            <w:pPr>
              <w:widowControl w:val="0"/>
              <w:jc w:val="center"/>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4</w:t>
            </w:r>
          </w:p>
        </w:tc>
      </w:tr>
      <w:tr w14:paraId="3BABD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14:paraId="425147BB">
            <w:pPr>
              <w:widowControl w:val="0"/>
              <w:jc w:val="center"/>
              <w:rPr>
                <w:rFonts w:hint="eastAsia"/>
                <w:sz w:val="21"/>
                <w:szCs w:val="18"/>
              </w:rPr>
            </w:pPr>
            <w:r>
              <w:rPr>
                <w:rFonts w:hint="eastAsia" w:ascii="黑体" w:hAnsi="黑体" w:eastAsia="黑体"/>
                <w:color w:val="000000" w:themeColor="text1"/>
                <w:sz w:val="21"/>
                <w:szCs w:val="18"/>
                <w14:textFill>
                  <w14:solidFill>
                    <w14:schemeClr w14:val="tx1"/>
                  </w14:solidFill>
                </w14:textFill>
              </w:rPr>
              <w:t>课程学时</w:t>
            </w:r>
            <w:r>
              <w:rPr>
                <w:rFonts w:hint="eastAsia"/>
                <w:sz w:val="21"/>
                <w:szCs w:val="18"/>
              </w:rPr>
              <w:t xml:space="preserve"> </w:t>
            </w:r>
          </w:p>
        </w:tc>
        <w:tc>
          <w:tcPr>
            <w:tcW w:w="2260" w:type="dxa"/>
            <w:vAlign w:val="center"/>
          </w:tcPr>
          <w:p w14:paraId="4339B3C4">
            <w:pPr>
              <w:widowControl w:val="0"/>
              <w:jc w:val="center"/>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64</w:t>
            </w:r>
          </w:p>
        </w:tc>
        <w:tc>
          <w:tcPr>
            <w:tcW w:w="1272" w:type="dxa"/>
            <w:vAlign w:val="center"/>
          </w:tcPr>
          <w:p w14:paraId="17B23016">
            <w:pPr>
              <w:widowControl w:val="0"/>
              <w:jc w:val="center"/>
              <w:rPr>
                <w:rFonts w:hint="eastAsia"/>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理论学时</w:t>
            </w:r>
          </w:p>
        </w:tc>
        <w:tc>
          <w:tcPr>
            <w:tcW w:w="854" w:type="dxa"/>
            <w:vAlign w:val="center"/>
          </w:tcPr>
          <w:p w14:paraId="29EB7337">
            <w:pPr>
              <w:widowControl w:val="0"/>
              <w:jc w:val="center"/>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20</w:t>
            </w:r>
          </w:p>
        </w:tc>
        <w:tc>
          <w:tcPr>
            <w:tcW w:w="1413" w:type="dxa"/>
            <w:gridSpan w:val="2"/>
            <w:vAlign w:val="center"/>
          </w:tcPr>
          <w:p w14:paraId="48AFD9CD">
            <w:pPr>
              <w:widowControl w:val="0"/>
              <w:jc w:val="center"/>
              <w:rPr>
                <w:rFonts w:hint="eastAsia"/>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实践学时</w:t>
            </w:r>
          </w:p>
        </w:tc>
        <w:tc>
          <w:tcPr>
            <w:tcW w:w="786" w:type="dxa"/>
            <w:tcBorders>
              <w:right w:val="single" w:color="auto" w:sz="12" w:space="0"/>
            </w:tcBorders>
            <w:vAlign w:val="center"/>
          </w:tcPr>
          <w:p w14:paraId="1D4358A1">
            <w:pPr>
              <w:widowControl w:val="0"/>
              <w:jc w:val="center"/>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44</w:t>
            </w:r>
          </w:p>
        </w:tc>
      </w:tr>
      <w:tr w14:paraId="7C08E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14:paraId="49CDA81E">
            <w:pPr>
              <w:widowControl w:val="0"/>
              <w:jc w:val="center"/>
              <w:rPr>
                <w:rFonts w:hint="eastAsia"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开课</w:t>
            </w:r>
            <w:r>
              <w:rPr>
                <w:rFonts w:hint="eastAsia" w:ascii="黑体" w:hAnsi="黑体" w:eastAsia="黑体"/>
                <w:color w:val="000000" w:themeColor="text1"/>
                <w:sz w:val="21"/>
                <w:szCs w:val="18"/>
                <w14:textFill>
                  <w14:solidFill>
                    <w14:schemeClr w14:val="tx1"/>
                  </w14:solidFill>
                </w14:textFill>
              </w:rPr>
              <w:t>学院</w:t>
            </w:r>
          </w:p>
        </w:tc>
        <w:tc>
          <w:tcPr>
            <w:tcW w:w="2260" w:type="dxa"/>
            <w:vAlign w:val="center"/>
          </w:tcPr>
          <w:p w14:paraId="71B7586B">
            <w:pPr>
              <w:widowControl w:val="0"/>
              <w:jc w:val="center"/>
              <w:rPr>
                <w:rFonts w:hint="eastAsia"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艺术设计学院</w:t>
            </w:r>
          </w:p>
        </w:tc>
        <w:tc>
          <w:tcPr>
            <w:tcW w:w="2126" w:type="dxa"/>
            <w:gridSpan w:val="2"/>
            <w:vAlign w:val="center"/>
          </w:tcPr>
          <w:p w14:paraId="21C7F2B0">
            <w:pPr>
              <w:widowControl w:val="0"/>
              <w:jc w:val="center"/>
              <w:rPr>
                <w:rFonts w:hint="eastAsia"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适用</w:t>
            </w:r>
            <w:r>
              <w:rPr>
                <w:rFonts w:ascii="黑体" w:hAnsi="黑体" w:eastAsia="黑体"/>
                <w:color w:val="000000" w:themeColor="text1"/>
                <w:sz w:val="21"/>
                <w:szCs w:val="21"/>
                <w14:textFill>
                  <w14:solidFill>
                    <w14:schemeClr w14:val="tx1"/>
                  </w14:solidFill>
                </w14:textFill>
              </w:rPr>
              <w:t>专业</w:t>
            </w:r>
            <w:r>
              <w:rPr>
                <w:rFonts w:hint="eastAsia" w:ascii="黑体" w:hAnsi="黑体" w:eastAsia="黑体"/>
                <w:color w:val="000000" w:themeColor="text1"/>
                <w:sz w:val="21"/>
                <w:szCs w:val="21"/>
                <w14:textFill>
                  <w14:solidFill>
                    <w14:schemeClr w14:val="tx1"/>
                  </w14:solidFill>
                </w14:textFill>
              </w:rPr>
              <w:t>与年级</w:t>
            </w:r>
          </w:p>
        </w:tc>
        <w:tc>
          <w:tcPr>
            <w:tcW w:w="2199" w:type="dxa"/>
            <w:gridSpan w:val="3"/>
            <w:tcBorders>
              <w:right w:val="single" w:color="auto" w:sz="12" w:space="0"/>
            </w:tcBorders>
            <w:vAlign w:val="center"/>
          </w:tcPr>
          <w:p w14:paraId="0EB6207C">
            <w:pPr>
              <w:widowControl w:val="0"/>
              <w:jc w:val="center"/>
              <w:rPr>
                <w:rFonts w:hint="eastAsia"/>
                <w:color w:val="000000" w:themeColor="text1"/>
                <w:sz w:val="21"/>
                <w:szCs w:val="21"/>
                <w14:textFill>
                  <w14:solidFill>
                    <w14:schemeClr w14:val="tx1"/>
                  </w14:solidFill>
                </w14:textFill>
              </w:rPr>
            </w:pPr>
          </w:p>
        </w:tc>
      </w:tr>
      <w:tr w14:paraId="0D12E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14:paraId="7B9F5BED">
            <w:pPr>
              <w:widowControl w:val="0"/>
              <w:jc w:val="center"/>
              <w:rPr>
                <w:rFonts w:hint="eastAsia"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课程类别与性质</w:t>
            </w:r>
          </w:p>
        </w:tc>
        <w:tc>
          <w:tcPr>
            <w:tcW w:w="2260" w:type="dxa"/>
            <w:vAlign w:val="center"/>
          </w:tcPr>
          <w:p w14:paraId="2B969DA4">
            <w:pPr>
              <w:widowControl w:val="0"/>
              <w:jc w:val="center"/>
              <w:rPr>
                <w:rFonts w:hint="eastAsia"/>
                <w:bCs/>
                <w:color w:val="000000"/>
                <w:sz w:val="20"/>
                <w:szCs w:val="20"/>
              </w:rPr>
            </w:pPr>
            <w:r>
              <w:rPr>
                <w:rFonts w:hint="eastAsia"/>
                <w:bCs/>
                <w:color w:val="000000"/>
                <w:sz w:val="20"/>
                <w:szCs w:val="20"/>
              </w:rPr>
              <w:t>系级必修课</w:t>
            </w:r>
          </w:p>
        </w:tc>
        <w:tc>
          <w:tcPr>
            <w:tcW w:w="2126" w:type="dxa"/>
            <w:gridSpan w:val="2"/>
            <w:vAlign w:val="center"/>
          </w:tcPr>
          <w:p w14:paraId="4C2A70DF">
            <w:pPr>
              <w:widowControl w:val="0"/>
              <w:jc w:val="center"/>
              <w:rPr>
                <w:rFonts w:hint="eastAsia"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考核方式</w:t>
            </w:r>
          </w:p>
        </w:tc>
        <w:tc>
          <w:tcPr>
            <w:tcW w:w="2199" w:type="dxa"/>
            <w:gridSpan w:val="3"/>
            <w:tcBorders>
              <w:right w:val="single" w:color="auto" w:sz="12" w:space="0"/>
            </w:tcBorders>
            <w:vAlign w:val="center"/>
          </w:tcPr>
          <w:p w14:paraId="1339021E">
            <w:pPr>
              <w:widowControl w:val="0"/>
              <w:jc w:val="center"/>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考查</w:t>
            </w:r>
          </w:p>
        </w:tc>
      </w:tr>
      <w:tr w14:paraId="3E021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14:paraId="29A6F4B0">
            <w:pPr>
              <w:widowControl w:val="0"/>
              <w:jc w:val="center"/>
              <w:rPr>
                <w:rFonts w:hint="eastAsia"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选</w:t>
            </w:r>
            <w:r>
              <w:rPr>
                <w:rFonts w:ascii="黑体" w:hAnsi="黑体" w:eastAsia="黑体"/>
                <w:color w:val="000000" w:themeColor="text1"/>
                <w:sz w:val="21"/>
                <w:szCs w:val="18"/>
                <w14:textFill>
                  <w14:solidFill>
                    <w14:schemeClr w14:val="tx1"/>
                  </w14:solidFill>
                </w14:textFill>
              </w:rPr>
              <w:t>用教材</w:t>
            </w:r>
          </w:p>
        </w:tc>
        <w:tc>
          <w:tcPr>
            <w:tcW w:w="4386" w:type="dxa"/>
            <w:gridSpan w:val="3"/>
            <w:vAlign w:val="center"/>
          </w:tcPr>
          <w:p w14:paraId="0505C7C0">
            <w:pPr>
              <w:widowControl w:val="0"/>
              <w:jc w:val="center"/>
              <w:rPr>
                <w:rFonts w:ascii="Times New Roman" w:hAnsi="Times New Roman"/>
                <w:color w:val="000000" w:themeColor="text1"/>
                <w:sz w:val="21"/>
                <w:szCs w:val="21"/>
                <w14:textFill>
                  <w14:solidFill>
                    <w14:schemeClr w14:val="tx1"/>
                  </w14:solidFill>
                </w14:textFill>
              </w:rPr>
            </w:pPr>
            <w:r>
              <w:rPr>
                <w:rFonts w:hint="eastAsia"/>
                <w:bCs/>
                <w:color w:val="000000"/>
                <w:sz w:val="20"/>
                <w:szCs w:val="20"/>
              </w:rPr>
              <w:t>动态图形设计，许一兵，上海人民美术出版社</w:t>
            </w:r>
          </w:p>
        </w:tc>
        <w:tc>
          <w:tcPr>
            <w:tcW w:w="1413" w:type="dxa"/>
            <w:gridSpan w:val="2"/>
            <w:vAlign w:val="center"/>
          </w:tcPr>
          <w:p w14:paraId="49CCD2FD">
            <w:pPr>
              <w:widowControl w:val="0"/>
              <w:jc w:val="center"/>
              <w:rPr>
                <w:rFonts w:hint="eastAsia"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是否为</w:t>
            </w:r>
          </w:p>
          <w:p w14:paraId="51C6FD44">
            <w:pPr>
              <w:widowControl w:val="0"/>
              <w:jc w:val="center"/>
              <w:rPr>
                <w:rFonts w:hint="eastAsia"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马工程教材</w:t>
            </w:r>
          </w:p>
        </w:tc>
        <w:tc>
          <w:tcPr>
            <w:tcW w:w="786" w:type="dxa"/>
            <w:tcBorders>
              <w:right w:val="single" w:color="auto" w:sz="12" w:space="0"/>
            </w:tcBorders>
            <w:vAlign w:val="center"/>
          </w:tcPr>
          <w:p w14:paraId="59EEECDF">
            <w:pPr>
              <w:widowControl w:val="0"/>
              <w:ind w:left="120" w:leftChars="50"/>
              <w:jc w:val="left"/>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否</w:t>
            </w:r>
          </w:p>
        </w:tc>
      </w:tr>
      <w:tr w14:paraId="215B3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85" w:hRule="atLeast"/>
        </w:trPr>
        <w:tc>
          <w:tcPr>
            <w:tcW w:w="1691" w:type="dxa"/>
            <w:tcBorders>
              <w:left w:val="single" w:color="auto" w:sz="12" w:space="0"/>
            </w:tcBorders>
            <w:shd w:val="clear" w:color="auto" w:fill="auto"/>
            <w:vAlign w:val="center"/>
          </w:tcPr>
          <w:p w14:paraId="717993BD">
            <w:pPr>
              <w:widowControl w:val="0"/>
              <w:jc w:val="center"/>
              <w:rPr>
                <w:rFonts w:hint="eastAsia"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先修课程</w:t>
            </w:r>
          </w:p>
        </w:tc>
        <w:tc>
          <w:tcPr>
            <w:tcW w:w="6585" w:type="dxa"/>
            <w:gridSpan w:val="6"/>
            <w:tcBorders>
              <w:right w:val="single" w:color="auto" w:sz="12" w:space="0"/>
            </w:tcBorders>
            <w:vAlign w:val="center"/>
          </w:tcPr>
          <w:p w14:paraId="6025B344">
            <w:pPr>
              <w:pStyle w:val="16"/>
              <w:widowControl w:val="0"/>
              <w:jc w:val="both"/>
            </w:pPr>
            <w:r>
              <w:rPr>
                <w:rFonts w:hint="eastAsia" w:ascii="宋体" w:hAnsi="宋体"/>
              </w:rPr>
              <w:t>图标设计</w:t>
            </w:r>
          </w:p>
        </w:tc>
      </w:tr>
      <w:tr w14:paraId="6B0B3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2712" w:hRule="atLeast"/>
        </w:trPr>
        <w:tc>
          <w:tcPr>
            <w:tcW w:w="1691" w:type="dxa"/>
            <w:tcBorders>
              <w:left w:val="single" w:color="auto" w:sz="12" w:space="0"/>
            </w:tcBorders>
            <w:shd w:val="clear" w:color="auto" w:fill="auto"/>
            <w:vAlign w:val="center"/>
          </w:tcPr>
          <w:p w14:paraId="425D1DE3">
            <w:pPr>
              <w:widowControl w:val="0"/>
              <w:jc w:val="center"/>
              <w:rPr>
                <w:rFonts w:hint="eastAsia"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课程简介</w:t>
            </w:r>
          </w:p>
        </w:tc>
        <w:tc>
          <w:tcPr>
            <w:tcW w:w="6585" w:type="dxa"/>
            <w:gridSpan w:val="6"/>
            <w:tcBorders>
              <w:right w:val="single" w:color="auto" w:sz="12" w:space="0"/>
            </w:tcBorders>
          </w:tcPr>
          <w:p w14:paraId="09505CF8">
            <w:pPr>
              <w:widowControl w:val="0"/>
              <w:snapToGrid w:val="0"/>
              <w:spacing w:line="288" w:lineRule="auto"/>
              <w:ind w:firstLine="350" w:firstLineChars="175"/>
              <w:jc w:val="both"/>
              <w:rPr>
                <w:rFonts w:hint="eastAsia"/>
                <w:color w:val="000000"/>
                <w:sz w:val="20"/>
                <w:szCs w:val="20"/>
              </w:rPr>
            </w:pPr>
            <w:r>
              <w:rPr>
                <w:rFonts w:hint="eastAsia"/>
                <w:color w:val="000000"/>
                <w:sz w:val="20"/>
                <w:szCs w:val="20"/>
              </w:rPr>
              <w:t>本课程是为数字媒体艺术专业学生开设的专业必修程，以动态图形设计作品的设计与制作为主。动态图形（</w:t>
            </w:r>
            <w:r>
              <w:rPr>
                <w:color w:val="000000"/>
                <w:sz w:val="20"/>
                <w:szCs w:val="20"/>
              </w:rPr>
              <w:t>motion graphic</w:t>
            </w:r>
            <w:r>
              <w:rPr>
                <w:rFonts w:hint="eastAsia"/>
                <w:color w:val="000000"/>
                <w:sz w:val="20"/>
                <w:szCs w:val="20"/>
              </w:rPr>
              <w:t>）作为一种新兴的视觉设计形态，在国外逐渐获得广泛认识。应用于频道包装，电视片头，影视广告，网站设计，界面设计，新媒体影像等领域，在学界作为数字媒体学科新兴的理论受到追捧，动态图形设计课程正是为了适应这一新的要求而开设。通过此课程的学习，使学生一方面系统的掌握多媒体动态设计的基础理论、设计原则及方法，领悟团体协作的精神；另一方面让学生理清制作动态图形设计作品中的逻辑关系，脉络及内容，为将来从事数字媒体方面的工作打好良好的基础。</w:t>
            </w:r>
          </w:p>
        </w:tc>
      </w:tr>
      <w:tr w14:paraId="6297C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1701" w:hRule="atLeast"/>
        </w:trPr>
        <w:tc>
          <w:tcPr>
            <w:tcW w:w="1691" w:type="dxa"/>
            <w:tcBorders>
              <w:left w:val="single" w:color="auto" w:sz="12" w:space="0"/>
              <w:bottom w:val="double" w:color="auto" w:sz="4" w:space="0"/>
            </w:tcBorders>
            <w:shd w:val="clear" w:color="auto" w:fill="auto"/>
            <w:vAlign w:val="center"/>
          </w:tcPr>
          <w:p w14:paraId="29772A35">
            <w:pPr>
              <w:widowControl w:val="0"/>
              <w:jc w:val="center"/>
              <w:rPr>
                <w:rFonts w:hint="eastAsia"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选课建议</w:t>
            </w:r>
            <w:r>
              <w:rPr>
                <w:rFonts w:hint="eastAsia" w:ascii="黑体" w:hAnsi="黑体" w:eastAsia="黑体"/>
                <w:color w:val="000000" w:themeColor="text1"/>
                <w:sz w:val="21"/>
                <w:szCs w:val="18"/>
                <w14:textFill>
                  <w14:solidFill>
                    <w14:schemeClr w14:val="tx1"/>
                  </w14:solidFill>
                </w14:textFill>
              </w:rPr>
              <w:t>与学习要求</w:t>
            </w:r>
          </w:p>
        </w:tc>
        <w:tc>
          <w:tcPr>
            <w:tcW w:w="6585" w:type="dxa"/>
            <w:gridSpan w:val="6"/>
            <w:tcBorders>
              <w:bottom w:val="double" w:color="auto" w:sz="4" w:space="0"/>
              <w:right w:val="single" w:color="auto" w:sz="12" w:space="0"/>
            </w:tcBorders>
          </w:tcPr>
          <w:p w14:paraId="5B9AF437">
            <w:pPr>
              <w:widowControl w:val="0"/>
              <w:snapToGrid w:val="0"/>
              <w:spacing w:line="288" w:lineRule="auto"/>
              <w:ind w:firstLine="350" w:firstLineChars="175"/>
              <w:jc w:val="both"/>
              <w:rPr>
                <w:rFonts w:hint="eastAsia"/>
                <w:color w:val="000000"/>
                <w:sz w:val="20"/>
                <w:szCs w:val="20"/>
              </w:rPr>
            </w:pPr>
            <w:r>
              <w:rPr>
                <w:rFonts w:hint="eastAsia"/>
                <w:color w:val="000000"/>
                <w:sz w:val="20"/>
                <w:szCs w:val="20"/>
              </w:rPr>
              <w:t>本课程要求学生具有一定的图形设计制作的基本能力以及相关动画的基本知识，先修课程包括数字媒体艺术基础，计算机动画原理，网页设计等。本课程适用范围艺术设计专业数字媒体艺术系的本科学生，对于设计制作软件的操作讲解并非本课程的重点而是基础，作为课程中用于实现动态图形设计的工具－</w:t>
            </w:r>
            <w:r>
              <w:rPr>
                <w:color w:val="000000"/>
                <w:sz w:val="20"/>
                <w:szCs w:val="20"/>
              </w:rPr>
              <w:t>Adobe aftereffects</w:t>
            </w:r>
            <w:r>
              <w:rPr>
                <w:rFonts w:hint="eastAsia"/>
                <w:color w:val="000000"/>
                <w:sz w:val="20"/>
                <w:szCs w:val="20"/>
              </w:rPr>
              <w:t>，其应用及熟练性应该引起足够重视，如果相关软件运用课程的学习不够扎实，则更需花一定时间进行反复练习以熟练掌握。最后，动态图形设计课程的学习最好学生能够提前利用业余时间多多观察一些相关的实际案例，如：影视片头动画，网络动画，信息动画等，在课程之前有一定的认知，在生活和学习过程中需对相关实际作品进行充分的思考及构思。</w:t>
            </w:r>
          </w:p>
        </w:tc>
      </w:tr>
      <w:tr w14:paraId="67299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67" w:hRule="atLeast"/>
        </w:trPr>
        <w:tc>
          <w:tcPr>
            <w:tcW w:w="1691" w:type="dxa"/>
            <w:tcBorders>
              <w:top w:val="double" w:color="auto" w:sz="4" w:space="0"/>
              <w:left w:val="single" w:color="auto" w:sz="12" w:space="0"/>
            </w:tcBorders>
            <w:shd w:val="clear" w:color="auto" w:fill="auto"/>
            <w:vAlign w:val="center"/>
          </w:tcPr>
          <w:p w14:paraId="74D33904">
            <w:pPr>
              <w:widowControl w:val="0"/>
              <w:jc w:val="center"/>
              <w:rPr>
                <w:rFonts w:hint="eastAsia"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大纲编写人</w:t>
            </w:r>
          </w:p>
        </w:tc>
        <w:tc>
          <w:tcPr>
            <w:tcW w:w="3532" w:type="dxa"/>
            <w:gridSpan w:val="2"/>
            <w:tcBorders>
              <w:top w:val="double" w:color="auto" w:sz="4" w:space="0"/>
            </w:tcBorders>
            <w:vAlign w:val="center"/>
          </w:tcPr>
          <w:p w14:paraId="663F39C0">
            <w:pPr>
              <w:widowControl w:val="0"/>
              <w:jc w:val="center"/>
              <w:rPr>
                <w:rFonts w:hint="eastAsia"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drawing>
                <wp:inline distT="0" distB="0" distL="114300" distR="114300">
                  <wp:extent cx="646430" cy="639445"/>
                  <wp:effectExtent l="0" t="0" r="0" b="0"/>
                  <wp:docPr id="1" name="图片 1" descr="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sign"/>
                          <pic:cNvPicPr>
                            <a:picLocks noChangeAspect="1"/>
                          </pic:cNvPicPr>
                        </pic:nvPicPr>
                        <pic:blipFill>
                          <a:blip r:embed="rId5"/>
                          <a:stretch>
                            <a:fillRect/>
                          </a:stretch>
                        </pic:blipFill>
                        <pic:spPr>
                          <a:xfrm>
                            <a:off x="0" y="0"/>
                            <a:ext cx="646430" cy="639445"/>
                          </a:xfrm>
                          <a:prstGeom prst="rect">
                            <a:avLst/>
                          </a:prstGeom>
                        </pic:spPr>
                      </pic:pic>
                    </a:graphicData>
                  </a:graphic>
                </wp:inline>
              </w:drawing>
            </w:r>
          </w:p>
        </w:tc>
        <w:tc>
          <w:tcPr>
            <w:tcW w:w="1425" w:type="dxa"/>
            <w:gridSpan w:val="2"/>
            <w:tcBorders>
              <w:top w:val="double" w:color="auto" w:sz="4" w:space="0"/>
            </w:tcBorders>
            <w:vAlign w:val="center"/>
          </w:tcPr>
          <w:p w14:paraId="229758CA">
            <w:pPr>
              <w:widowControl w:val="0"/>
              <w:jc w:val="center"/>
              <w:rPr>
                <w:rFonts w:hint="eastAsia"/>
                <w:sz w:val="21"/>
                <w:szCs w:val="21"/>
              </w:rPr>
            </w:pPr>
            <w:r>
              <w:rPr>
                <w:rFonts w:hint="eastAsia" w:ascii="黑体" w:hAnsi="黑体" w:eastAsia="黑体"/>
                <w:color w:val="000000" w:themeColor="text1"/>
                <w:sz w:val="21"/>
                <w:szCs w:val="21"/>
                <w14:textFill>
                  <w14:solidFill>
                    <w14:schemeClr w14:val="tx1"/>
                  </w14:solidFill>
                </w14:textFill>
              </w:rPr>
              <w:t>制/修订时间</w:t>
            </w:r>
          </w:p>
        </w:tc>
        <w:tc>
          <w:tcPr>
            <w:tcW w:w="1628" w:type="dxa"/>
            <w:gridSpan w:val="2"/>
            <w:tcBorders>
              <w:top w:val="double" w:color="auto" w:sz="4" w:space="0"/>
              <w:right w:val="single" w:color="auto" w:sz="12" w:space="0"/>
            </w:tcBorders>
            <w:vAlign w:val="center"/>
          </w:tcPr>
          <w:p w14:paraId="2335EF4A">
            <w:pPr>
              <w:widowControl w:val="0"/>
              <w:jc w:val="center"/>
              <w:rPr>
                <w:rFonts w:ascii="Times New Roman" w:hAnsi="Times New Roman"/>
                <w:color w:val="000000"/>
                <w:sz w:val="21"/>
                <w:szCs w:val="21"/>
              </w:rPr>
            </w:pPr>
            <w:r>
              <w:rPr>
                <w:rFonts w:hint="eastAsia" w:ascii="Times New Roman" w:hAnsi="Times New Roman"/>
                <w:color w:val="000000"/>
                <w:sz w:val="21"/>
                <w:szCs w:val="21"/>
              </w:rPr>
              <w:t>2024.1</w:t>
            </w:r>
          </w:p>
        </w:tc>
      </w:tr>
      <w:tr w14:paraId="49628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510" w:hRule="atLeast"/>
        </w:trPr>
        <w:tc>
          <w:tcPr>
            <w:tcW w:w="1691" w:type="dxa"/>
            <w:tcBorders>
              <w:left w:val="single" w:color="auto" w:sz="12" w:space="0"/>
            </w:tcBorders>
            <w:shd w:val="clear" w:color="auto" w:fill="auto"/>
            <w:vAlign w:val="center"/>
          </w:tcPr>
          <w:p w14:paraId="425E65E8">
            <w:pPr>
              <w:widowControl w:val="0"/>
              <w:jc w:val="center"/>
              <w:rPr>
                <w:rFonts w:hint="eastAsia"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专业负责人</w:t>
            </w:r>
          </w:p>
        </w:tc>
        <w:tc>
          <w:tcPr>
            <w:tcW w:w="3532" w:type="dxa"/>
            <w:gridSpan w:val="2"/>
            <w:vAlign w:val="center"/>
          </w:tcPr>
          <w:p w14:paraId="3A783BA4">
            <w:pPr>
              <w:widowControl w:val="0"/>
              <w:jc w:val="right"/>
              <w:rPr>
                <w:rFonts w:hint="eastAsia" w:ascii="黑体" w:hAnsi="黑体" w:eastAsia="黑体"/>
                <w:color w:val="000000" w:themeColor="text1"/>
                <w:sz w:val="21"/>
                <w:szCs w:val="21"/>
                <w14:textFill>
                  <w14:solidFill>
                    <w14:schemeClr w14:val="tx1"/>
                  </w14:solidFill>
                </w14:textFill>
              </w:rPr>
            </w:pPr>
            <w:r>
              <w:drawing>
                <wp:anchor distT="0" distB="0" distL="114300" distR="114300" simplePos="0" relativeHeight="251660288" behindDoc="1" locked="0" layoutInCell="1" allowOverlap="1">
                  <wp:simplePos x="0" y="0"/>
                  <wp:positionH relativeFrom="column">
                    <wp:posOffset>497205</wp:posOffset>
                  </wp:positionH>
                  <wp:positionV relativeFrom="paragraph">
                    <wp:posOffset>6985</wp:posOffset>
                  </wp:positionV>
                  <wp:extent cx="509905" cy="335915"/>
                  <wp:effectExtent l="0" t="0" r="0" b="0"/>
                  <wp:wrapNone/>
                  <wp:docPr id="1939189696" name="图片 1939189696"/>
                  <wp:cNvGraphicFramePr/>
                  <a:graphic xmlns:a="http://schemas.openxmlformats.org/drawingml/2006/main">
                    <a:graphicData uri="http://schemas.openxmlformats.org/drawingml/2006/picture">
                      <pic:pic xmlns:pic="http://schemas.openxmlformats.org/drawingml/2006/picture">
                        <pic:nvPicPr>
                          <pic:cNvPr id="1939189696" name="图片 1939189696"/>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509905" cy="335915"/>
                          </a:xfrm>
                          <a:prstGeom prst="rect">
                            <a:avLst/>
                          </a:prstGeom>
                          <a:noFill/>
                          <a:ln>
                            <a:noFill/>
                          </a:ln>
                        </pic:spPr>
                      </pic:pic>
                    </a:graphicData>
                  </a:graphic>
                </wp:anchor>
              </w:drawing>
            </w:r>
          </w:p>
        </w:tc>
        <w:tc>
          <w:tcPr>
            <w:tcW w:w="1425" w:type="dxa"/>
            <w:gridSpan w:val="2"/>
            <w:vAlign w:val="center"/>
          </w:tcPr>
          <w:p w14:paraId="3194CB8F">
            <w:pPr>
              <w:widowControl w:val="0"/>
              <w:jc w:val="center"/>
              <w:rPr>
                <w:rFonts w:hint="eastAsia"/>
                <w:sz w:val="21"/>
                <w:szCs w:val="21"/>
              </w:rPr>
            </w:pPr>
            <w:r>
              <w:rPr>
                <w:rFonts w:hint="eastAsia" w:ascii="黑体" w:hAnsi="黑体" w:eastAsia="黑体"/>
                <w:color w:val="000000" w:themeColor="text1"/>
                <w:sz w:val="21"/>
                <w:szCs w:val="21"/>
                <w14:textFill>
                  <w14:solidFill>
                    <w14:schemeClr w14:val="tx1"/>
                  </w14:solidFill>
                </w14:textFill>
              </w:rPr>
              <w:t>审定时间</w:t>
            </w:r>
          </w:p>
        </w:tc>
        <w:tc>
          <w:tcPr>
            <w:tcW w:w="1628" w:type="dxa"/>
            <w:gridSpan w:val="2"/>
            <w:tcBorders>
              <w:right w:val="single" w:color="auto" w:sz="12" w:space="0"/>
            </w:tcBorders>
            <w:vAlign w:val="center"/>
          </w:tcPr>
          <w:p w14:paraId="345203A4">
            <w:pPr>
              <w:widowControl w:val="0"/>
              <w:jc w:val="center"/>
              <w:rPr>
                <w:rFonts w:ascii="Times New Roman" w:hAnsi="Times New Roman"/>
                <w:color w:val="000000"/>
                <w:sz w:val="21"/>
                <w:szCs w:val="21"/>
              </w:rPr>
            </w:pPr>
            <w:r>
              <w:rPr>
                <w:rFonts w:hint="eastAsia" w:ascii="Times New Roman" w:hAnsi="Times New Roman"/>
                <w:color w:val="000000"/>
                <w:sz w:val="21"/>
                <w:szCs w:val="21"/>
              </w:rPr>
              <w:t>2024.1</w:t>
            </w:r>
          </w:p>
        </w:tc>
      </w:tr>
      <w:tr w14:paraId="3AE72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510" w:hRule="atLeast"/>
        </w:trPr>
        <w:tc>
          <w:tcPr>
            <w:tcW w:w="1691" w:type="dxa"/>
            <w:tcBorders>
              <w:left w:val="single" w:color="auto" w:sz="12" w:space="0"/>
              <w:bottom w:val="single" w:color="auto" w:sz="12" w:space="0"/>
            </w:tcBorders>
            <w:shd w:val="clear" w:color="auto" w:fill="auto"/>
            <w:vAlign w:val="center"/>
          </w:tcPr>
          <w:p w14:paraId="6467A411">
            <w:pPr>
              <w:widowControl w:val="0"/>
              <w:jc w:val="center"/>
              <w:rPr>
                <w:rFonts w:hint="eastAsia"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学院负责人</w:t>
            </w:r>
          </w:p>
        </w:tc>
        <w:tc>
          <w:tcPr>
            <w:tcW w:w="3532" w:type="dxa"/>
            <w:gridSpan w:val="2"/>
            <w:tcBorders>
              <w:bottom w:val="single" w:color="auto" w:sz="12" w:space="0"/>
            </w:tcBorders>
            <w:vAlign w:val="center"/>
          </w:tcPr>
          <w:p w14:paraId="770E0507">
            <w:pPr>
              <w:widowControl w:val="0"/>
              <w:jc w:val="right"/>
              <w:rPr>
                <w:rFonts w:hint="eastAsia" w:ascii="黑体" w:hAnsi="黑体" w:eastAsia="黑体"/>
                <w:color w:val="000000" w:themeColor="text1"/>
                <w:sz w:val="21"/>
                <w:szCs w:val="21"/>
                <w14:textFill>
                  <w14:solidFill>
                    <w14:schemeClr w14:val="tx1"/>
                  </w14:solidFill>
                </w14:textFill>
              </w:rPr>
            </w:pPr>
            <w:r>
              <w:rPr>
                <w:rFonts w:hint="eastAsia"/>
                <w:sz w:val="20"/>
                <w:szCs w:val="20"/>
              </w:rPr>
              <w:drawing>
                <wp:anchor distT="0" distB="0" distL="114300" distR="114300" simplePos="0" relativeHeight="251659264" behindDoc="0" locked="0" layoutInCell="1" allowOverlap="1">
                  <wp:simplePos x="0" y="0"/>
                  <wp:positionH relativeFrom="column">
                    <wp:posOffset>416560</wp:posOffset>
                  </wp:positionH>
                  <wp:positionV relativeFrom="paragraph">
                    <wp:posOffset>-635</wp:posOffset>
                  </wp:positionV>
                  <wp:extent cx="710565" cy="325755"/>
                  <wp:effectExtent l="0" t="0" r="635" b="4445"/>
                  <wp:wrapNone/>
                  <wp:docPr id="3" name="图片 3" descr="95a58c9610ee54c29ea72c19103a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95a58c9610ee54c29ea72c19103a999"/>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710565" cy="325755"/>
                          </a:xfrm>
                          <a:prstGeom prst="rect">
                            <a:avLst/>
                          </a:prstGeom>
                        </pic:spPr>
                      </pic:pic>
                    </a:graphicData>
                  </a:graphic>
                </wp:anchor>
              </w:drawing>
            </w:r>
          </w:p>
        </w:tc>
        <w:tc>
          <w:tcPr>
            <w:tcW w:w="1425" w:type="dxa"/>
            <w:gridSpan w:val="2"/>
            <w:tcBorders>
              <w:bottom w:val="single" w:color="auto" w:sz="12" w:space="0"/>
            </w:tcBorders>
            <w:vAlign w:val="center"/>
          </w:tcPr>
          <w:p w14:paraId="6FE3CA1D">
            <w:pPr>
              <w:widowControl w:val="0"/>
              <w:jc w:val="center"/>
              <w:rPr>
                <w:rFonts w:hint="eastAsia"/>
                <w:sz w:val="21"/>
                <w:szCs w:val="21"/>
              </w:rPr>
            </w:pPr>
            <w:r>
              <w:rPr>
                <w:rFonts w:hint="eastAsia" w:ascii="黑体" w:hAnsi="黑体" w:eastAsia="黑体"/>
                <w:color w:val="000000" w:themeColor="text1"/>
                <w:sz w:val="21"/>
                <w:szCs w:val="21"/>
                <w14:textFill>
                  <w14:solidFill>
                    <w14:schemeClr w14:val="tx1"/>
                  </w14:solidFill>
                </w14:textFill>
              </w:rPr>
              <w:t>批准时间</w:t>
            </w:r>
          </w:p>
        </w:tc>
        <w:tc>
          <w:tcPr>
            <w:tcW w:w="1628" w:type="dxa"/>
            <w:gridSpan w:val="2"/>
            <w:tcBorders>
              <w:bottom w:val="single" w:color="auto" w:sz="12" w:space="0"/>
              <w:right w:val="single" w:color="auto" w:sz="12" w:space="0"/>
            </w:tcBorders>
            <w:vAlign w:val="center"/>
          </w:tcPr>
          <w:p w14:paraId="10CD9C05">
            <w:pPr>
              <w:widowControl w:val="0"/>
              <w:jc w:val="center"/>
              <w:rPr>
                <w:rFonts w:ascii="Times New Roman" w:hAnsi="Times New Roman"/>
                <w:color w:val="000000"/>
                <w:sz w:val="21"/>
                <w:szCs w:val="21"/>
              </w:rPr>
            </w:pPr>
            <w:r>
              <w:rPr>
                <w:rFonts w:hint="eastAsia" w:ascii="Times New Roman" w:hAnsi="Times New Roman"/>
                <w:color w:val="000000"/>
                <w:sz w:val="21"/>
                <w:szCs w:val="21"/>
              </w:rPr>
              <w:t>2024.1</w:t>
            </w:r>
          </w:p>
        </w:tc>
      </w:tr>
    </w:tbl>
    <w:p w14:paraId="5179FCF7">
      <w:pPr>
        <w:spacing w:line="100" w:lineRule="exact"/>
        <w:rPr>
          <w:rFonts w:hint="eastAsia" w:ascii="黑体"/>
        </w:rPr>
      </w:pPr>
    </w:p>
    <w:p w14:paraId="4FEA800C">
      <w:pPr>
        <w:spacing w:line="100" w:lineRule="exact"/>
        <w:rPr>
          <w:rFonts w:hint="eastAsia" w:ascii="黑体"/>
        </w:rPr>
      </w:pPr>
    </w:p>
    <w:p w14:paraId="723F30E9">
      <w:pPr>
        <w:spacing w:line="100" w:lineRule="exact"/>
        <w:rPr>
          <w:rFonts w:hint="eastAsia" w:ascii="黑体"/>
        </w:rPr>
      </w:pPr>
    </w:p>
    <w:p w14:paraId="7D4451B4">
      <w:pPr>
        <w:pStyle w:val="3"/>
      </w:pPr>
      <w:r>
        <w:rPr>
          <w:rFonts w:hint="eastAsia"/>
        </w:rPr>
        <w:t>二、课程目标与毕业要求</w:t>
      </w:r>
    </w:p>
    <w:p w14:paraId="40FF585B">
      <w:pPr>
        <w:pStyle w:val="19"/>
        <w:spacing w:before="81" w:after="163"/>
      </w:pPr>
      <w:r>
        <w:rPr>
          <w:rFonts w:hint="eastAsia"/>
        </w:rPr>
        <w:t xml:space="preserve">（一）课程目标 </w:t>
      </w:r>
    </w:p>
    <w:tbl>
      <w:tblPr>
        <w:tblStyle w:val="8"/>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
      <w:tblGrid>
        <w:gridCol w:w="1235"/>
        <w:gridCol w:w="782"/>
        <w:gridCol w:w="6459"/>
      </w:tblGrid>
      <w:tr w14:paraId="6A0AB0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206" w:type="dxa"/>
            <w:vAlign w:val="center"/>
          </w:tcPr>
          <w:p w14:paraId="1EED7F8A">
            <w:pPr>
              <w:snapToGrid w:val="0"/>
              <w:jc w:val="center"/>
              <w:rPr>
                <w:rFonts w:hint="eastAsia" w:ascii="黑体" w:hAnsi="黑体" w:eastAsia="黑体"/>
                <w:bCs/>
                <w:color w:val="000000"/>
                <w:sz w:val="21"/>
                <w:szCs w:val="18"/>
              </w:rPr>
            </w:pPr>
            <w:r>
              <w:rPr>
                <w:rFonts w:hint="eastAsia" w:ascii="黑体" w:hAnsi="黑体" w:eastAsia="黑体"/>
                <w:bCs/>
                <w:color w:val="000000"/>
                <w:sz w:val="21"/>
                <w:szCs w:val="18"/>
              </w:rPr>
              <w:t>类型</w:t>
            </w:r>
          </w:p>
        </w:tc>
        <w:tc>
          <w:tcPr>
            <w:tcW w:w="764" w:type="dxa"/>
            <w:shd w:val="clear" w:color="auto" w:fill="auto"/>
            <w:vAlign w:val="center"/>
          </w:tcPr>
          <w:p w14:paraId="18429ADD">
            <w:pPr>
              <w:snapToGrid w:val="0"/>
              <w:jc w:val="center"/>
              <w:rPr>
                <w:rFonts w:hint="eastAsia" w:ascii="黑体" w:hAnsi="黑体" w:eastAsia="黑体"/>
                <w:bCs/>
                <w:color w:val="000000"/>
                <w:sz w:val="21"/>
                <w:szCs w:val="18"/>
              </w:rPr>
            </w:pPr>
            <w:r>
              <w:rPr>
                <w:rFonts w:hint="eastAsia" w:ascii="黑体" w:hAnsi="黑体" w:eastAsia="黑体"/>
                <w:bCs/>
                <w:color w:val="000000"/>
                <w:sz w:val="21"/>
                <w:szCs w:val="18"/>
              </w:rPr>
              <w:t>序号</w:t>
            </w:r>
          </w:p>
        </w:tc>
        <w:tc>
          <w:tcPr>
            <w:tcW w:w="6306" w:type="dxa"/>
            <w:vAlign w:val="center"/>
          </w:tcPr>
          <w:p w14:paraId="4E3BDFEF">
            <w:pPr>
              <w:snapToGrid w:val="0"/>
              <w:jc w:val="center"/>
              <w:rPr>
                <w:rFonts w:hint="eastAsia" w:ascii="黑体" w:hAnsi="黑体" w:eastAsia="黑体"/>
                <w:bCs/>
                <w:color w:val="000000"/>
                <w:sz w:val="21"/>
                <w:szCs w:val="18"/>
              </w:rPr>
            </w:pPr>
            <w:r>
              <w:rPr>
                <w:rFonts w:hint="eastAsia" w:ascii="黑体" w:hAnsi="黑体" w:eastAsia="黑体"/>
                <w:bCs/>
                <w:color w:val="000000"/>
                <w:sz w:val="21"/>
                <w:szCs w:val="18"/>
              </w:rPr>
              <w:t>内容</w:t>
            </w:r>
          </w:p>
        </w:tc>
      </w:tr>
      <w:tr w14:paraId="3D80D0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06" w:type="dxa"/>
            <w:vAlign w:val="center"/>
          </w:tcPr>
          <w:p w14:paraId="3730BEDF">
            <w:pPr>
              <w:snapToGrid w:val="0"/>
              <w:jc w:val="center"/>
              <w:rPr>
                <w:rFonts w:hint="eastAsia"/>
              </w:rPr>
            </w:pPr>
            <w:r>
              <w:rPr>
                <w:rFonts w:hint="eastAsia" w:ascii="黑体" w:hAnsi="黑体" w:eastAsia="黑体"/>
                <w:bCs/>
                <w:color w:val="000000"/>
                <w:sz w:val="21"/>
                <w:szCs w:val="18"/>
              </w:rPr>
              <w:t>知识目标</w:t>
            </w:r>
          </w:p>
        </w:tc>
        <w:tc>
          <w:tcPr>
            <w:tcW w:w="764" w:type="dxa"/>
            <w:shd w:val="clear" w:color="auto" w:fill="auto"/>
            <w:vAlign w:val="center"/>
          </w:tcPr>
          <w:p w14:paraId="641732A6">
            <w:pPr>
              <w:snapToGrid w:val="0"/>
              <w:jc w:val="center"/>
              <w:rPr>
                <w:rFonts w:ascii="Arial" w:hAnsi="Arial" w:eastAsia="黑体" w:cs="Arial"/>
                <w:bCs/>
                <w:color w:val="000000"/>
                <w:sz w:val="21"/>
                <w:szCs w:val="18"/>
              </w:rPr>
            </w:pPr>
            <w:r>
              <w:rPr>
                <w:rFonts w:ascii="Arial" w:hAnsi="Arial" w:eastAsia="黑体" w:cs="Arial"/>
                <w:bCs/>
                <w:color w:val="000000"/>
                <w:sz w:val="21"/>
                <w:szCs w:val="18"/>
              </w:rPr>
              <w:t>1</w:t>
            </w:r>
          </w:p>
        </w:tc>
        <w:tc>
          <w:tcPr>
            <w:tcW w:w="6306" w:type="dxa"/>
          </w:tcPr>
          <w:p w14:paraId="68FEE8A3">
            <w:pPr>
              <w:snapToGrid w:val="0"/>
              <w:spacing w:line="288" w:lineRule="auto"/>
              <w:rPr>
                <w:rFonts w:hint="eastAsia"/>
                <w:bCs/>
                <w:color w:val="000000"/>
                <w:sz w:val="20"/>
                <w:szCs w:val="21"/>
              </w:rPr>
            </w:pPr>
            <w:r>
              <w:rPr>
                <w:rFonts w:hint="eastAsia"/>
                <w:bCs/>
                <w:color w:val="000000"/>
                <w:sz w:val="20"/>
                <w:szCs w:val="21"/>
              </w:rPr>
              <w:t xml:space="preserve">  </w:t>
            </w:r>
            <w:r>
              <w:rPr>
                <w:bCs/>
                <w:color w:val="000000"/>
                <w:sz w:val="20"/>
                <w:szCs w:val="21"/>
              </w:rPr>
              <w:t>能根据环境需要确定学习目标，并主动地</w:t>
            </w:r>
            <w:r>
              <w:rPr>
                <w:rFonts w:hint="eastAsia"/>
                <w:bCs/>
                <w:color w:val="000000"/>
                <w:sz w:val="20"/>
                <w:szCs w:val="21"/>
              </w:rPr>
              <w:t>进行</w:t>
            </w:r>
            <w:r>
              <w:rPr>
                <w:bCs/>
                <w:color w:val="000000"/>
                <w:sz w:val="20"/>
                <w:szCs w:val="21"/>
              </w:rPr>
              <w:t>搜集信息、分析信息、讨论</w:t>
            </w:r>
            <w:r>
              <w:rPr>
                <w:rFonts w:hint="eastAsia"/>
                <w:bCs/>
                <w:color w:val="000000"/>
                <w:sz w:val="20"/>
                <w:szCs w:val="21"/>
              </w:rPr>
              <w:t>。</w:t>
            </w:r>
          </w:p>
          <w:p w14:paraId="162FA95B">
            <w:pPr>
              <w:pStyle w:val="16"/>
              <w:jc w:val="left"/>
              <w:rPr>
                <w:rFonts w:hint="eastAsia" w:ascii="宋体" w:hAnsi="宋体"/>
                <w:bCs/>
              </w:rPr>
            </w:pPr>
            <w:r>
              <w:rPr>
                <w:rFonts w:hint="eastAsia" w:ascii="宋体" w:hAnsi="宋体"/>
                <w:bCs/>
                <w:sz w:val="20"/>
              </w:rPr>
              <w:t xml:space="preserve">  能按照计划实施学习</w:t>
            </w:r>
            <w:r>
              <w:rPr>
                <w:rFonts w:ascii="宋体" w:hAnsi="宋体"/>
                <w:bCs/>
                <w:sz w:val="20"/>
              </w:rPr>
              <w:t>、</w:t>
            </w:r>
            <w:r>
              <w:rPr>
                <w:rFonts w:hint="eastAsia" w:ascii="宋体" w:hAnsi="宋体"/>
                <w:bCs/>
                <w:sz w:val="20"/>
              </w:rPr>
              <w:t>进行学习反思</w:t>
            </w:r>
            <w:r>
              <w:rPr>
                <w:rFonts w:ascii="宋体" w:hAnsi="宋体"/>
                <w:bCs/>
                <w:sz w:val="20"/>
              </w:rPr>
              <w:t>、改进，达到学习目标。</w:t>
            </w:r>
          </w:p>
        </w:tc>
      </w:tr>
      <w:tr w14:paraId="16559B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06" w:type="dxa"/>
            <w:vAlign w:val="center"/>
          </w:tcPr>
          <w:p w14:paraId="11C6647E">
            <w:pPr>
              <w:snapToGrid w:val="0"/>
              <w:jc w:val="center"/>
              <w:rPr>
                <w:rFonts w:hint="eastAsia"/>
              </w:rPr>
            </w:pPr>
            <w:r>
              <w:rPr>
                <w:rFonts w:hint="eastAsia" w:ascii="黑体" w:hAnsi="黑体" w:eastAsia="黑体"/>
                <w:bCs/>
                <w:color w:val="000000"/>
                <w:sz w:val="21"/>
                <w:szCs w:val="18"/>
              </w:rPr>
              <w:t>技能目标</w:t>
            </w:r>
          </w:p>
        </w:tc>
        <w:tc>
          <w:tcPr>
            <w:tcW w:w="764" w:type="dxa"/>
            <w:shd w:val="clear" w:color="auto" w:fill="auto"/>
            <w:vAlign w:val="center"/>
          </w:tcPr>
          <w:p w14:paraId="0309EE0C">
            <w:pPr>
              <w:snapToGrid w:val="0"/>
              <w:jc w:val="center"/>
              <w:rPr>
                <w:rFonts w:ascii="Arial" w:hAnsi="Arial" w:eastAsia="黑体" w:cs="Arial"/>
                <w:bCs/>
                <w:color w:val="000000"/>
                <w:sz w:val="21"/>
                <w:szCs w:val="18"/>
              </w:rPr>
            </w:pPr>
            <w:r>
              <w:rPr>
                <w:rFonts w:ascii="Arial" w:hAnsi="Arial" w:eastAsia="黑体" w:cs="Arial"/>
                <w:bCs/>
                <w:color w:val="000000"/>
                <w:sz w:val="21"/>
                <w:szCs w:val="18"/>
              </w:rPr>
              <w:t>2</w:t>
            </w:r>
          </w:p>
        </w:tc>
        <w:tc>
          <w:tcPr>
            <w:tcW w:w="6306" w:type="dxa"/>
            <w:vAlign w:val="center"/>
          </w:tcPr>
          <w:p w14:paraId="2EFE05A5">
            <w:pPr>
              <w:pStyle w:val="16"/>
              <w:jc w:val="left"/>
              <w:rPr>
                <w:rFonts w:hint="eastAsia" w:ascii="宋体" w:hAnsi="宋体"/>
                <w:bCs/>
              </w:rPr>
            </w:pPr>
            <w:r>
              <w:rPr>
                <w:rFonts w:ascii="宋体" w:hAnsi="宋体"/>
                <w:bCs/>
              </w:rPr>
              <w:t>能够制作可应用于各类跨平台展示的：</w:t>
            </w:r>
          </w:p>
          <w:p w14:paraId="622B6920">
            <w:pPr>
              <w:pStyle w:val="16"/>
              <w:jc w:val="left"/>
              <w:rPr>
                <w:rFonts w:hint="eastAsia" w:ascii="宋体" w:hAnsi="宋体"/>
                <w:bCs/>
              </w:rPr>
            </w:pPr>
            <w:r>
              <w:rPr>
                <w:rFonts w:ascii="宋体" w:hAnsi="宋体"/>
                <w:bCs/>
              </w:rPr>
              <w:t>1.</w:t>
            </w:r>
            <w:r>
              <w:rPr>
                <w:rFonts w:ascii="宋体" w:hAnsi="宋体"/>
                <w:bCs/>
              </w:rPr>
              <w:tab/>
            </w:r>
            <w:r>
              <w:rPr>
                <w:rFonts w:ascii="宋体" w:hAnsi="宋体"/>
                <w:bCs/>
              </w:rPr>
              <w:t>基础动态</w:t>
            </w:r>
          </w:p>
          <w:p w14:paraId="366CEDD5">
            <w:pPr>
              <w:pStyle w:val="16"/>
              <w:jc w:val="left"/>
              <w:rPr>
                <w:rFonts w:hint="eastAsia" w:ascii="宋体" w:hAnsi="宋体"/>
                <w:bCs/>
              </w:rPr>
            </w:pPr>
            <w:r>
              <w:rPr>
                <w:rFonts w:ascii="宋体" w:hAnsi="宋体"/>
                <w:bCs/>
              </w:rPr>
              <w:t>2.</w:t>
            </w:r>
            <w:r>
              <w:rPr>
                <w:rFonts w:ascii="宋体" w:hAnsi="宋体"/>
                <w:bCs/>
              </w:rPr>
              <w:tab/>
            </w:r>
            <w:r>
              <w:rPr>
                <w:rFonts w:ascii="宋体" w:hAnsi="宋体"/>
                <w:bCs/>
              </w:rPr>
              <w:t>逻辑动态</w:t>
            </w:r>
          </w:p>
          <w:p w14:paraId="0BECCBDD">
            <w:pPr>
              <w:pStyle w:val="16"/>
              <w:jc w:val="left"/>
              <w:rPr>
                <w:rFonts w:hint="eastAsia" w:ascii="宋体" w:hAnsi="宋体"/>
                <w:bCs/>
              </w:rPr>
            </w:pPr>
            <w:r>
              <w:rPr>
                <w:rFonts w:ascii="宋体" w:hAnsi="宋体"/>
                <w:bCs/>
              </w:rPr>
              <w:t>3.</w:t>
            </w:r>
            <w:r>
              <w:rPr>
                <w:rFonts w:ascii="宋体" w:hAnsi="宋体"/>
                <w:bCs/>
              </w:rPr>
              <w:tab/>
            </w:r>
            <w:r>
              <w:rPr>
                <w:rFonts w:ascii="宋体" w:hAnsi="宋体"/>
                <w:bCs/>
              </w:rPr>
              <w:t>字体动态</w:t>
            </w:r>
          </w:p>
        </w:tc>
      </w:tr>
      <w:tr w14:paraId="0104BF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06" w:type="dxa"/>
            <w:vAlign w:val="center"/>
          </w:tcPr>
          <w:p w14:paraId="6D4307A1">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素养目标</w:t>
            </w:r>
          </w:p>
          <w:p w14:paraId="3F889104">
            <w:pPr>
              <w:snapToGrid w:val="0"/>
              <w:jc w:val="center"/>
              <w:rPr>
                <w:rFonts w:hint="eastAsia"/>
              </w:rPr>
            </w:pPr>
            <w:r>
              <w:rPr>
                <w:rFonts w:hint="eastAsia" w:ascii="黑体" w:hAnsi="黑体" w:eastAsia="黑体"/>
                <w:bCs/>
                <w:color w:val="000000"/>
                <w:sz w:val="21"/>
                <w:szCs w:val="18"/>
              </w:rPr>
              <w:t>(含课程思政目标</w:t>
            </w:r>
            <w:r>
              <w:rPr>
                <w:rFonts w:ascii="黑体" w:hAnsi="黑体" w:eastAsia="黑体"/>
                <w:bCs/>
                <w:color w:val="000000"/>
                <w:sz w:val="21"/>
                <w:szCs w:val="18"/>
              </w:rPr>
              <w:t>)</w:t>
            </w:r>
          </w:p>
        </w:tc>
        <w:tc>
          <w:tcPr>
            <w:tcW w:w="764" w:type="dxa"/>
            <w:shd w:val="clear" w:color="auto" w:fill="auto"/>
            <w:vAlign w:val="center"/>
          </w:tcPr>
          <w:p w14:paraId="75302516">
            <w:pPr>
              <w:snapToGrid w:val="0"/>
              <w:jc w:val="center"/>
              <w:rPr>
                <w:rFonts w:ascii="Arial" w:hAnsi="Arial" w:eastAsia="黑体" w:cs="Arial"/>
                <w:bCs/>
                <w:color w:val="000000"/>
                <w:sz w:val="21"/>
                <w:szCs w:val="18"/>
              </w:rPr>
            </w:pPr>
            <w:r>
              <w:rPr>
                <w:rFonts w:ascii="Arial" w:hAnsi="Arial" w:eastAsia="黑体" w:cs="Arial"/>
                <w:bCs/>
                <w:color w:val="000000"/>
                <w:sz w:val="21"/>
                <w:szCs w:val="18"/>
              </w:rPr>
              <w:t>3</w:t>
            </w:r>
          </w:p>
        </w:tc>
        <w:tc>
          <w:tcPr>
            <w:tcW w:w="6306" w:type="dxa"/>
          </w:tcPr>
          <w:p w14:paraId="530BA6A4">
            <w:pPr>
              <w:pStyle w:val="16"/>
              <w:jc w:val="left"/>
              <w:rPr>
                <w:rFonts w:hint="eastAsia" w:ascii="宋体" w:hAnsi="宋体"/>
                <w:bCs/>
              </w:rPr>
            </w:pPr>
            <w:r>
              <w:rPr>
                <w:rFonts w:hint="eastAsia" w:ascii="宋体" w:hAnsi="宋体"/>
                <w:bCs/>
                <w:sz w:val="20"/>
              </w:rPr>
              <w:t>将动态图形设计运用于商业命题或公益命题的视频制作中，内容能够体现服务他人，服务社会，服务企业。</w:t>
            </w:r>
          </w:p>
        </w:tc>
      </w:tr>
    </w:tbl>
    <w:p w14:paraId="2E4341C9">
      <w:pPr>
        <w:pStyle w:val="19"/>
        <w:spacing w:before="163" w:beforeLines="50" w:after="163"/>
      </w:pPr>
      <w:r>
        <w:rPr>
          <w:rFonts w:hint="eastAsia"/>
        </w:rPr>
        <w:t>（二）课程支撑的毕业要求</w:t>
      </w:r>
    </w:p>
    <w:tbl>
      <w:tblPr>
        <w:tblStyle w:val="9"/>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autofit"/>
        <w:tblCellMar>
          <w:top w:w="0" w:type="dxa"/>
          <w:left w:w="108" w:type="dxa"/>
          <w:bottom w:w="0" w:type="dxa"/>
          <w:right w:w="108" w:type="dxa"/>
        </w:tblCellMar>
      </w:tblPr>
      <w:tblGrid>
        <w:gridCol w:w="8296"/>
      </w:tblGrid>
      <w:tr w14:paraId="16E5144F">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PrEx>
        <w:tc>
          <w:tcPr>
            <w:tcW w:w="8296" w:type="dxa"/>
          </w:tcPr>
          <w:p w14:paraId="653F8453">
            <w:pPr>
              <w:pStyle w:val="16"/>
              <w:widowControl w:val="0"/>
              <w:rPr>
                <w:rFonts w:hint="eastAsia" w:ascii="宋体" w:hAnsi="宋体"/>
                <w:bCs/>
              </w:rPr>
            </w:pPr>
            <w:r>
              <w:rPr>
                <w:rFonts w:ascii="宋体" w:hAnsi="宋体"/>
                <w:bCs/>
              </w:rPr>
              <w:t>LO1品德修养：拥护中国共产党的领导，坚定理想信念，自觉涵养和积极弘扬社会主义核心价值观，增强政治认同、厚植家国情怀、遵守法律法规、传承雷锋精神，践行“感恩、回报、爱心、责任”八字校训，积极服务他人、服务社会、诚信尽责、爱岗敬业。</w:t>
            </w:r>
          </w:p>
          <w:p w14:paraId="50C4545B">
            <w:pPr>
              <w:pStyle w:val="16"/>
              <w:widowControl w:val="0"/>
              <w:jc w:val="left"/>
              <w:rPr>
                <w:rFonts w:hint="eastAsia" w:ascii="宋体" w:hAnsi="宋体"/>
                <w:bCs/>
              </w:rPr>
            </w:pPr>
            <w:r>
              <w:rPr>
                <w:rFonts w:ascii="宋体" w:hAnsi="宋体"/>
                <w:bCs/>
              </w:rPr>
              <w:t>③奉献社会，富有爱心，懂得感恩，自觉传承和弘扬雷锋精神，具有服务社会的意愿和行动，积极参加志愿者服务。</w:t>
            </w:r>
          </w:p>
        </w:tc>
      </w:tr>
      <w:tr w14:paraId="0D21149D">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c>
          <w:tcPr>
            <w:tcW w:w="8296" w:type="dxa"/>
          </w:tcPr>
          <w:p w14:paraId="6D48C7BB">
            <w:pPr>
              <w:pStyle w:val="16"/>
              <w:widowControl w:val="0"/>
              <w:rPr>
                <w:rFonts w:hint="eastAsia" w:ascii="宋体" w:hAnsi="宋体"/>
                <w:bCs/>
              </w:rPr>
            </w:pPr>
            <w:r>
              <w:rPr>
                <w:rFonts w:ascii="宋体" w:hAnsi="宋体"/>
                <w:bCs/>
              </w:rPr>
              <w:t>LO2专业能力：具有人文科学素养，具备从事某项工作或专业的理论知识、实践能力。</w:t>
            </w:r>
          </w:p>
          <w:p w14:paraId="1C233125">
            <w:pPr>
              <w:pStyle w:val="16"/>
              <w:widowControl w:val="0"/>
              <w:jc w:val="left"/>
              <w:rPr>
                <w:rFonts w:hint="eastAsia" w:ascii="宋体" w:hAnsi="宋体"/>
                <w:bCs/>
              </w:rPr>
            </w:pPr>
            <w:r>
              <w:rPr>
                <w:rFonts w:ascii="宋体" w:hAnsi="宋体"/>
                <w:bCs/>
              </w:rPr>
              <w:t>①具有专业所需的人文科学素养。</w:t>
            </w:r>
          </w:p>
        </w:tc>
      </w:tr>
      <w:tr w14:paraId="3E6766B6">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c>
          <w:tcPr>
            <w:tcW w:w="8296" w:type="dxa"/>
          </w:tcPr>
          <w:p w14:paraId="4920790A">
            <w:pPr>
              <w:pStyle w:val="16"/>
              <w:widowControl w:val="0"/>
              <w:jc w:val="left"/>
              <w:rPr>
                <w:rFonts w:hint="eastAsia" w:ascii="宋体" w:hAnsi="宋体"/>
                <w:bCs/>
              </w:rPr>
            </w:pPr>
            <w:r>
              <w:rPr>
                <w:rFonts w:ascii="宋体" w:hAnsi="宋体"/>
                <w:bCs/>
              </w:rPr>
              <w:t>LO4自主学习：能根据环境需要确定自己的学习目标，并主动地通过搜集信息、分析信息、讨论、实践、质疑、创造等方法来实现学习目标。</w:t>
            </w:r>
          </w:p>
          <w:p w14:paraId="7DD062B3">
            <w:pPr>
              <w:pStyle w:val="16"/>
              <w:widowControl w:val="0"/>
              <w:jc w:val="left"/>
              <w:rPr>
                <w:rFonts w:hint="eastAsia" w:ascii="宋体" w:hAnsi="宋体"/>
                <w:bCs/>
              </w:rPr>
            </w:pPr>
            <w:r>
              <w:rPr>
                <w:rFonts w:ascii="宋体" w:hAnsi="宋体"/>
                <w:bCs/>
              </w:rPr>
              <w:t>②能搜集、获取达到目标所需要的学习资源，实施学习计划、反思学习计划、持续改进，达到学习目标。</w:t>
            </w:r>
          </w:p>
        </w:tc>
      </w:tr>
    </w:tbl>
    <w:p w14:paraId="1FDC2D5C">
      <w:pPr>
        <w:pStyle w:val="19"/>
        <w:spacing w:before="163" w:beforeLines="50" w:after="163"/>
      </w:pPr>
      <w:r>
        <w:rPr>
          <w:rFonts w:hint="eastAsia"/>
        </w:rPr>
        <w:t xml:space="preserve">（三）毕业要求与课程目标的关系 </w:t>
      </w: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777"/>
        <w:gridCol w:w="794"/>
        <w:gridCol w:w="794"/>
        <w:gridCol w:w="4763"/>
        <w:gridCol w:w="1348"/>
      </w:tblGrid>
      <w:tr w14:paraId="714D9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91" w:hRule="atLeast"/>
          <w:jc w:val="center"/>
        </w:trPr>
        <w:tc>
          <w:tcPr>
            <w:tcW w:w="759" w:type="dxa"/>
            <w:tcBorders>
              <w:top w:val="single" w:color="auto" w:sz="12" w:space="0"/>
              <w:left w:val="single" w:color="auto" w:sz="12" w:space="0"/>
              <w:right w:val="single" w:color="auto" w:sz="4" w:space="0"/>
            </w:tcBorders>
            <w:shd w:val="clear" w:color="auto" w:fill="auto"/>
            <w:vAlign w:val="center"/>
          </w:tcPr>
          <w:p w14:paraId="5CC4E2B5">
            <w:pPr>
              <w:pStyle w:val="15"/>
              <w:rPr>
                <w:szCs w:val="16"/>
              </w:rPr>
            </w:pPr>
            <w:r>
              <w:rPr>
                <w:rFonts w:hint="eastAsia" w:ascii="黑体" w:hAnsi="黑体"/>
                <w:szCs w:val="18"/>
              </w:rPr>
              <w:t>毕业要求</w:t>
            </w:r>
          </w:p>
        </w:tc>
        <w:tc>
          <w:tcPr>
            <w:tcW w:w="775" w:type="dxa"/>
            <w:tcBorders>
              <w:top w:val="single" w:color="auto" w:sz="12" w:space="0"/>
              <w:left w:val="single" w:color="auto" w:sz="4" w:space="0"/>
            </w:tcBorders>
            <w:vAlign w:val="center"/>
          </w:tcPr>
          <w:p w14:paraId="083A341E">
            <w:pPr>
              <w:pStyle w:val="15"/>
              <w:rPr>
                <w:szCs w:val="16"/>
              </w:rPr>
            </w:pPr>
            <w:r>
              <w:rPr>
                <w:rFonts w:hint="eastAsia"/>
                <w:szCs w:val="16"/>
              </w:rPr>
              <w:t>指标点</w:t>
            </w:r>
          </w:p>
        </w:tc>
        <w:tc>
          <w:tcPr>
            <w:tcW w:w="775" w:type="dxa"/>
            <w:tcBorders>
              <w:top w:val="single" w:color="auto" w:sz="12" w:space="0"/>
              <w:right w:val="double" w:color="auto" w:sz="4" w:space="0"/>
            </w:tcBorders>
            <w:shd w:val="clear" w:color="auto" w:fill="auto"/>
            <w:vAlign w:val="center"/>
          </w:tcPr>
          <w:p w14:paraId="3BEE07C4">
            <w:pPr>
              <w:pStyle w:val="15"/>
              <w:rPr>
                <w:szCs w:val="16"/>
              </w:rPr>
            </w:pPr>
            <w:r>
              <w:rPr>
                <w:rFonts w:hint="eastAsia"/>
                <w:szCs w:val="16"/>
              </w:rPr>
              <w:t>支撑度</w:t>
            </w:r>
          </w:p>
        </w:tc>
        <w:tc>
          <w:tcPr>
            <w:tcW w:w="4651" w:type="dxa"/>
            <w:tcBorders>
              <w:top w:val="single" w:color="auto" w:sz="12" w:space="0"/>
            </w:tcBorders>
            <w:vAlign w:val="center"/>
          </w:tcPr>
          <w:p w14:paraId="35ACABC4">
            <w:pPr>
              <w:pStyle w:val="15"/>
              <w:rPr>
                <w:szCs w:val="16"/>
              </w:rPr>
            </w:pPr>
            <w:r>
              <w:rPr>
                <w:rFonts w:hint="eastAsia"/>
                <w:szCs w:val="16"/>
              </w:rPr>
              <w:t>课程目标</w:t>
            </w:r>
          </w:p>
        </w:tc>
        <w:tc>
          <w:tcPr>
            <w:tcW w:w="1316" w:type="dxa"/>
            <w:tcBorders>
              <w:top w:val="single" w:color="auto" w:sz="12" w:space="0"/>
              <w:right w:val="single" w:color="auto" w:sz="12" w:space="0"/>
            </w:tcBorders>
            <w:vAlign w:val="center"/>
          </w:tcPr>
          <w:p w14:paraId="3C465592">
            <w:pPr>
              <w:pStyle w:val="15"/>
              <w:rPr>
                <w:szCs w:val="16"/>
              </w:rPr>
            </w:pPr>
            <w:r>
              <w:rPr>
                <w:rFonts w:hint="eastAsia"/>
                <w:szCs w:val="16"/>
              </w:rPr>
              <w:t>对指标点的贡献度</w:t>
            </w:r>
          </w:p>
        </w:tc>
      </w:tr>
      <w:tr w14:paraId="1C5B8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759" w:type="dxa"/>
            <w:tcBorders>
              <w:left w:val="single" w:color="auto" w:sz="12" w:space="0"/>
              <w:right w:val="single" w:color="auto" w:sz="4" w:space="0"/>
            </w:tcBorders>
            <w:shd w:val="clear" w:color="auto" w:fill="auto"/>
            <w:vAlign w:val="center"/>
          </w:tcPr>
          <w:p w14:paraId="4831261E">
            <w:pPr>
              <w:pStyle w:val="16"/>
            </w:pPr>
            <w:r>
              <w:rPr>
                <w:rFonts w:hint="eastAsia"/>
              </w:rPr>
              <w:t>L</w:t>
            </w:r>
            <w:r>
              <w:t>01</w:t>
            </w:r>
          </w:p>
        </w:tc>
        <w:tc>
          <w:tcPr>
            <w:tcW w:w="775" w:type="dxa"/>
            <w:tcBorders>
              <w:left w:val="single" w:color="auto" w:sz="4" w:space="0"/>
            </w:tcBorders>
            <w:vAlign w:val="center"/>
          </w:tcPr>
          <w:p w14:paraId="20903520">
            <w:pPr>
              <w:pStyle w:val="16"/>
              <w:rPr>
                <w:rFonts w:cs="Times New Roman"/>
                <w:bCs/>
              </w:rPr>
            </w:pPr>
            <w:r>
              <w:rPr>
                <w:rFonts w:ascii="宋体" w:hAnsi="宋体"/>
                <w:bCs/>
              </w:rPr>
              <w:t>③</w:t>
            </w:r>
          </w:p>
        </w:tc>
        <w:tc>
          <w:tcPr>
            <w:tcW w:w="775" w:type="dxa"/>
            <w:tcBorders>
              <w:right w:val="double" w:color="auto" w:sz="4" w:space="0"/>
            </w:tcBorders>
            <w:shd w:val="clear" w:color="auto" w:fill="auto"/>
            <w:vAlign w:val="center"/>
          </w:tcPr>
          <w:p w14:paraId="5752D980">
            <w:pPr>
              <w:pStyle w:val="16"/>
              <w:rPr>
                <w:rFonts w:hint="eastAsia" w:ascii="宋体" w:hAnsi="宋体"/>
              </w:rPr>
            </w:pPr>
            <w:r>
              <w:rPr>
                <w:rFonts w:hint="eastAsia" w:ascii="宋体" w:hAnsi="宋体"/>
              </w:rPr>
              <w:t>M</w:t>
            </w:r>
          </w:p>
        </w:tc>
        <w:tc>
          <w:tcPr>
            <w:tcW w:w="4651" w:type="dxa"/>
            <w:vAlign w:val="center"/>
          </w:tcPr>
          <w:p w14:paraId="206EEB47">
            <w:pPr>
              <w:pStyle w:val="16"/>
              <w:jc w:val="left"/>
              <w:rPr>
                <w:rFonts w:hint="eastAsia" w:ascii="宋体" w:hAnsi="宋体"/>
                <w:bCs/>
              </w:rPr>
            </w:pPr>
            <w:r>
              <w:rPr>
                <w:rFonts w:ascii="宋体" w:hAnsi="宋体"/>
                <w:bCs/>
              </w:rPr>
              <w:t>将动态图形设计运用于商业命题或公益命题的视频制作中，内容能够体现服务他人，服务社会，服务企业。</w:t>
            </w:r>
          </w:p>
        </w:tc>
        <w:tc>
          <w:tcPr>
            <w:tcW w:w="1316" w:type="dxa"/>
            <w:tcBorders>
              <w:right w:val="single" w:color="auto" w:sz="12" w:space="0"/>
            </w:tcBorders>
            <w:vAlign w:val="center"/>
          </w:tcPr>
          <w:p w14:paraId="5A44CC39">
            <w:pPr>
              <w:pStyle w:val="16"/>
              <w:rPr>
                <w:rFonts w:hint="eastAsia" w:ascii="宋体" w:hAnsi="宋体"/>
                <w:bCs/>
              </w:rPr>
            </w:pPr>
            <w:r>
              <w:rPr>
                <w:rFonts w:hint="eastAsia" w:ascii="宋体" w:hAnsi="宋体"/>
                <w:bCs/>
              </w:rPr>
              <w:t>1</w:t>
            </w:r>
            <w:r>
              <w:rPr>
                <w:rFonts w:ascii="宋体" w:hAnsi="宋体"/>
                <w:bCs/>
              </w:rPr>
              <w:t>00%</w:t>
            </w:r>
          </w:p>
        </w:tc>
      </w:tr>
      <w:tr w14:paraId="00A72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759" w:type="dxa"/>
            <w:tcBorders>
              <w:left w:val="single" w:color="auto" w:sz="12" w:space="0"/>
              <w:right w:val="single" w:color="auto" w:sz="4" w:space="0"/>
            </w:tcBorders>
            <w:shd w:val="clear" w:color="auto" w:fill="auto"/>
            <w:vAlign w:val="center"/>
          </w:tcPr>
          <w:p w14:paraId="7D6ACC03">
            <w:pPr>
              <w:pStyle w:val="16"/>
            </w:pPr>
            <w:r>
              <w:rPr>
                <w:rFonts w:hint="eastAsia"/>
              </w:rPr>
              <w:t>L</w:t>
            </w:r>
            <w:r>
              <w:t>02</w:t>
            </w:r>
          </w:p>
        </w:tc>
        <w:tc>
          <w:tcPr>
            <w:tcW w:w="775" w:type="dxa"/>
            <w:tcBorders>
              <w:left w:val="single" w:color="auto" w:sz="4" w:space="0"/>
            </w:tcBorders>
            <w:vAlign w:val="center"/>
          </w:tcPr>
          <w:p w14:paraId="05217E5D">
            <w:pPr>
              <w:pStyle w:val="16"/>
              <w:rPr>
                <w:rFonts w:cs="Times New Roman"/>
                <w:bCs/>
              </w:rPr>
            </w:pPr>
            <w:r>
              <w:rPr>
                <w:rFonts w:ascii="宋体" w:hAnsi="宋体"/>
                <w:bCs/>
              </w:rPr>
              <w:t>①</w:t>
            </w:r>
          </w:p>
        </w:tc>
        <w:tc>
          <w:tcPr>
            <w:tcW w:w="775" w:type="dxa"/>
            <w:tcBorders>
              <w:right w:val="double" w:color="auto" w:sz="4" w:space="0"/>
            </w:tcBorders>
            <w:shd w:val="clear" w:color="auto" w:fill="auto"/>
            <w:vAlign w:val="center"/>
          </w:tcPr>
          <w:p w14:paraId="70F95F38">
            <w:pPr>
              <w:pStyle w:val="16"/>
              <w:rPr>
                <w:rFonts w:hint="eastAsia" w:ascii="宋体" w:hAnsi="宋体"/>
              </w:rPr>
            </w:pPr>
            <w:r>
              <w:rPr>
                <w:rFonts w:hint="eastAsia" w:ascii="宋体" w:hAnsi="宋体"/>
              </w:rPr>
              <w:t>M</w:t>
            </w:r>
          </w:p>
        </w:tc>
        <w:tc>
          <w:tcPr>
            <w:tcW w:w="4651" w:type="dxa"/>
            <w:vAlign w:val="center"/>
          </w:tcPr>
          <w:p w14:paraId="29C6D258">
            <w:pPr>
              <w:pStyle w:val="16"/>
              <w:jc w:val="left"/>
              <w:rPr>
                <w:rFonts w:hint="eastAsia" w:ascii="宋体" w:hAnsi="宋体"/>
                <w:bCs/>
              </w:rPr>
            </w:pPr>
            <w:r>
              <w:rPr>
                <w:rFonts w:ascii="宋体" w:hAnsi="宋体"/>
                <w:bCs/>
              </w:rPr>
              <w:t>能够制作可应用于各类跨平台展示的：</w:t>
            </w:r>
          </w:p>
          <w:p w14:paraId="4B803C21">
            <w:pPr>
              <w:pStyle w:val="16"/>
              <w:jc w:val="left"/>
              <w:rPr>
                <w:rFonts w:hint="eastAsia" w:ascii="宋体" w:hAnsi="宋体"/>
                <w:bCs/>
              </w:rPr>
            </w:pPr>
            <w:r>
              <w:rPr>
                <w:rFonts w:ascii="宋体" w:hAnsi="宋体"/>
                <w:bCs/>
              </w:rPr>
              <w:t>1.</w:t>
            </w:r>
            <w:r>
              <w:rPr>
                <w:rFonts w:ascii="宋体" w:hAnsi="宋体"/>
                <w:bCs/>
              </w:rPr>
              <w:tab/>
            </w:r>
            <w:r>
              <w:rPr>
                <w:rFonts w:ascii="宋体" w:hAnsi="宋体"/>
                <w:bCs/>
              </w:rPr>
              <w:t>基础动态</w:t>
            </w:r>
          </w:p>
          <w:p w14:paraId="118FA6BE">
            <w:pPr>
              <w:pStyle w:val="16"/>
              <w:jc w:val="left"/>
              <w:rPr>
                <w:rFonts w:hint="eastAsia" w:ascii="宋体" w:hAnsi="宋体"/>
                <w:bCs/>
              </w:rPr>
            </w:pPr>
            <w:r>
              <w:rPr>
                <w:rFonts w:ascii="宋体" w:hAnsi="宋体"/>
                <w:bCs/>
              </w:rPr>
              <w:t>2.</w:t>
            </w:r>
            <w:r>
              <w:rPr>
                <w:rFonts w:ascii="宋体" w:hAnsi="宋体"/>
                <w:bCs/>
              </w:rPr>
              <w:tab/>
            </w:r>
            <w:r>
              <w:rPr>
                <w:rFonts w:ascii="宋体" w:hAnsi="宋体"/>
                <w:bCs/>
              </w:rPr>
              <w:t>逻辑动态</w:t>
            </w:r>
          </w:p>
          <w:p w14:paraId="4EFC77F3">
            <w:pPr>
              <w:pStyle w:val="16"/>
              <w:jc w:val="left"/>
              <w:rPr>
                <w:rFonts w:hint="eastAsia" w:ascii="宋体" w:hAnsi="宋体"/>
                <w:bCs/>
              </w:rPr>
            </w:pPr>
            <w:r>
              <w:rPr>
                <w:rFonts w:ascii="宋体" w:hAnsi="宋体"/>
                <w:bCs/>
              </w:rPr>
              <w:t>3.</w:t>
            </w:r>
            <w:r>
              <w:rPr>
                <w:rFonts w:ascii="宋体" w:hAnsi="宋体"/>
                <w:bCs/>
              </w:rPr>
              <w:tab/>
            </w:r>
            <w:r>
              <w:rPr>
                <w:rFonts w:ascii="宋体" w:hAnsi="宋体"/>
                <w:bCs/>
              </w:rPr>
              <w:t>字体动态</w:t>
            </w:r>
          </w:p>
        </w:tc>
        <w:tc>
          <w:tcPr>
            <w:tcW w:w="1316" w:type="dxa"/>
            <w:tcBorders>
              <w:right w:val="single" w:color="auto" w:sz="12" w:space="0"/>
            </w:tcBorders>
            <w:vAlign w:val="center"/>
          </w:tcPr>
          <w:p w14:paraId="46929692">
            <w:pPr>
              <w:pStyle w:val="16"/>
              <w:rPr>
                <w:rFonts w:hint="eastAsia" w:ascii="宋体" w:hAnsi="宋体"/>
                <w:bCs/>
              </w:rPr>
            </w:pPr>
            <w:r>
              <w:rPr>
                <w:rFonts w:hint="eastAsia" w:ascii="宋体" w:hAnsi="宋体"/>
                <w:bCs/>
              </w:rPr>
              <w:t>1</w:t>
            </w:r>
            <w:r>
              <w:rPr>
                <w:rFonts w:ascii="宋体" w:hAnsi="宋体"/>
                <w:bCs/>
              </w:rPr>
              <w:t>00%</w:t>
            </w:r>
          </w:p>
        </w:tc>
      </w:tr>
      <w:tr w14:paraId="403BF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759" w:type="dxa"/>
            <w:tcBorders>
              <w:left w:val="single" w:color="auto" w:sz="12" w:space="0"/>
              <w:bottom w:val="single" w:color="auto" w:sz="12" w:space="0"/>
              <w:right w:val="single" w:color="auto" w:sz="4" w:space="0"/>
            </w:tcBorders>
            <w:shd w:val="clear" w:color="auto" w:fill="auto"/>
          </w:tcPr>
          <w:p w14:paraId="282CF935">
            <w:pPr>
              <w:pStyle w:val="16"/>
            </w:pPr>
            <w:r>
              <w:rPr>
                <w:rFonts w:hint="eastAsia"/>
              </w:rPr>
              <w:t>L</w:t>
            </w:r>
            <w:r>
              <w:t>04</w:t>
            </w:r>
          </w:p>
        </w:tc>
        <w:tc>
          <w:tcPr>
            <w:tcW w:w="775" w:type="dxa"/>
            <w:tcBorders>
              <w:left w:val="single" w:color="auto" w:sz="4" w:space="0"/>
              <w:bottom w:val="single" w:color="auto" w:sz="12" w:space="0"/>
            </w:tcBorders>
            <w:vAlign w:val="center"/>
          </w:tcPr>
          <w:p w14:paraId="606136A7">
            <w:pPr>
              <w:pStyle w:val="16"/>
              <w:rPr>
                <w:rFonts w:cs="Times New Roman"/>
                <w:bCs/>
              </w:rPr>
            </w:pPr>
            <w:r>
              <w:rPr>
                <w:rFonts w:ascii="宋体" w:hAnsi="宋体"/>
                <w:bCs/>
              </w:rPr>
              <w:t>②</w:t>
            </w:r>
          </w:p>
        </w:tc>
        <w:tc>
          <w:tcPr>
            <w:tcW w:w="775" w:type="dxa"/>
            <w:tcBorders>
              <w:bottom w:val="single" w:color="auto" w:sz="12" w:space="0"/>
              <w:right w:val="double" w:color="auto" w:sz="4" w:space="0"/>
            </w:tcBorders>
            <w:shd w:val="clear" w:color="auto" w:fill="auto"/>
            <w:vAlign w:val="center"/>
          </w:tcPr>
          <w:p w14:paraId="0C7A8631">
            <w:pPr>
              <w:pStyle w:val="16"/>
              <w:rPr>
                <w:rFonts w:hint="eastAsia" w:ascii="宋体" w:hAnsi="宋体"/>
              </w:rPr>
            </w:pPr>
            <w:r>
              <w:rPr>
                <w:rFonts w:hint="eastAsia" w:ascii="宋体" w:hAnsi="宋体"/>
              </w:rPr>
              <w:t>M</w:t>
            </w:r>
          </w:p>
        </w:tc>
        <w:tc>
          <w:tcPr>
            <w:tcW w:w="4651" w:type="dxa"/>
            <w:tcBorders>
              <w:bottom w:val="single" w:color="auto" w:sz="12" w:space="0"/>
            </w:tcBorders>
          </w:tcPr>
          <w:p w14:paraId="537AB59B">
            <w:pPr>
              <w:snapToGrid w:val="0"/>
              <w:spacing w:line="288" w:lineRule="auto"/>
              <w:rPr>
                <w:rFonts w:hint="eastAsia"/>
                <w:bCs/>
                <w:color w:val="000000"/>
                <w:sz w:val="20"/>
                <w:szCs w:val="21"/>
              </w:rPr>
            </w:pPr>
            <w:r>
              <w:rPr>
                <w:rFonts w:hint="eastAsia"/>
                <w:bCs/>
                <w:color w:val="000000"/>
                <w:sz w:val="20"/>
                <w:szCs w:val="21"/>
              </w:rPr>
              <w:t xml:space="preserve">  </w:t>
            </w:r>
            <w:r>
              <w:rPr>
                <w:bCs/>
                <w:color w:val="000000"/>
                <w:sz w:val="20"/>
                <w:szCs w:val="21"/>
              </w:rPr>
              <w:t>能根据环境需要确定学习目标，并主动地</w:t>
            </w:r>
            <w:r>
              <w:rPr>
                <w:rFonts w:hint="eastAsia"/>
                <w:bCs/>
                <w:color w:val="000000"/>
                <w:sz w:val="20"/>
                <w:szCs w:val="21"/>
              </w:rPr>
              <w:t>进行</w:t>
            </w:r>
            <w:r>
              <w:rPr>
                <w:bCs/>
                <w:color w:val="000000"/>
                <w:sz w:val="20"/>
                <w:szCs w:val="21"/>
              </w:rPr>
              <w:t>搜集信息、分析信息、讨论</w:t>
            </w:r>
            <w:r>
              <w:rPr>
                <w:rFonts w:hint="eastAsia"/>
                <w:bCs/>
                <w:color w:val="000000"/>
                <w:sz w:val="20"/>
                <w:szCs w:val="21"/>
              </w:rPr>
              <w:t>。</w:t>
            </w:r>
          </w:p>
          <w:p w14:paraId="2595D0CE">
            <w:pPr>
              <w:pStyle w:val="16"/>
              <w:jc w:val="left"/>
              <w:rPr>
                <w:rFonts w:hint="eastAsia" w:ascii="宋体" w:hAnsi="宋体"/>
                <w:bCs/>
              </w:rPr>
            </w:pPr>
            <w:r>
              <w:rPr>
                <w:rFonts w:hint="eastAsia" w:ascii="宋体" w:hAnsi="宋体"/>
                <w:bCs/>
                <w:sz w:val="20"/>
              </w:rPr>
              <w:t xml:space="preserve">  能按照计划实施学习</w:t>
            </w:r>
            <w:r>
              <w:rPr>
                <w:rFonts w:ascii="宋体" w:hAnsi="宋体"/>
                <w:bCs/>
                <w:sz w:val="20"/>
              </w:rPr>
              <w:t>、</w:t>
            </w:r>
            <w:r>
              <w:rPr>
                <w:rFonts w:hint="eastAsia" w:ascii="宋体" w:hAnsi="宋体"/>
                <w:bCs/>
                <w:sz w:val="20"/>
              </w:rPr>
              <w:t>进行学习反思</w:t>
            </w:r>
            <w:r>
              <w:rPr>
                <w:rFonts w:ascii="宋体" w:hAnsi="宋体"/>
                <w:bCs/>
                <w:sz w:val="20"/>
              </w:rPr>
              <w:t>、改进，达到学习目标。</w:t>
            </w:r>
          </w:p>
        </w:tc>
        <w:tc>
          <w:tcPr>
            <w:tcW w:w="1316" w:type="dxa"/>
            <w:tcBorders>
              <w:bottom w:val="single" w:color="auto" w:sz="12" w:space="0"/>
              <w:right w:val="single" w:color="auto" w:sz="12" w:space="0"/>
            </w:tcBorders>
            <w:vAlign w:val="center"/>
          </w:tcPr>
          <w:p w14:paraId="7F782BF9">
            <w:pPr>
              <w:pStyle w:val="16"/>
              <w:rPr>
                <w:rFonts w:hint="eastAsia" w:ascii="宋体" w:hAnsi="宋体"/>
                <w:bCs/>
              </w:rPr>
            </w:pPr>
            <w:r>
              <w:rPr>
                <w:rFonts w:hint="eastAsia" w:ascii="宋体" w:hAnsi="宋体"/>
                <w:bCs/>
              </w:rPr>
              <w:t>1</w:t>
            </w:r>
            <w:r>
              <w:rPr>
                <w:rFonts w:ascii="宋体" w:hAnsi="宋体"/>
                <w:bCs/>
              </w:rPr>
              <w:t>00%</w:t>
            </w:r>
          </w:p>
        </w:tc>
      </w:tr>
    </w:tbl>
    <w:p w14:paraId="4F59C140">
      <w:pPr>
        <w:pStyle w:val="18"/>
        <w:spacing w:before="326" w:beforeLines="100" w:line="360" w:lineRule="auto"/>
        <w:rPr>
          <w:rFonts w:ascii="黑体" w:hAnsi="宋体"/>
          <w:highlight w:val="none"/>
        </w:rPr>
      </w:pPr>
      <w:bookmarkStart w:id="0" w:name="OLE_LINK2"/>
      <w:bookmarkStart w:id="1" w:name="OLE_LINK1"/>
      <w:r>
        <w:rPr>
          <w:rFonts w:hint="eastAsia" w:ascii="黑体" w:hAnsi="宋体"/>
          <w:highlight w:val="none"/>
        </w:rPr>
        <w:t>三、实验</w:t>
      </w:r>
      <w:r>
        <w:rPr>
          <w:rFonts w:hint="eastAsia"/>
          <w:color w:val="000000"/>
          <w:szCs w:val="28"/>
          <w:highlight w:val="none"/>
        </w:rPr>
        <w:t>内容与要求</w:t>
      </w:r>
    </w:p>
    <w:p w14:paraId="7C4BA57F">
      <w:pPr>
        <w:pStyle w:val="19"/>
        <w:spacing w:before="163" w:after="163"/>
      </w:pPr>
      <w:r>
        <w:rPr>
          <w:rFonts w:hint="eastAsia"/>
        </w:rPr>
        <w:t>（一）各实验项目的基本信息</w:t>
      </w:r>
    </w:p>
    <w:tbl>
      <w:tblPr>
        <w:tblStyle w:val="8"/>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
      <w:tblGrid>
        <w:gridCol w:w="1033"/>
        <w:gridCol w:w="3597"/>
        <w:gridCol w:w="1303"/>
        <w:gridCol w:w="870"/>
        <w:gridCol w:w="868"/>
        <w:gridCol w:w="805"/>
      </w:tblGrid>
      <w:tr w14:paraId="47AF3F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149" w:hRule="atLeast"/>
          <w:jc w:val="center"/>
        </w:trPr>
        <w:tc>
          <w:tcPr>
            <w:tcW w:w="1009" w:type="dxa"/>
            <w:vMerge w:val="restart"/>
            <w:tcBorders>
              <w:top w:val="single" w:color="auto" w:sz="12" w:space="0"/>
              <w:bottom w:val="single" w:color="auto" w:sz="4" w:space="0"/>
            </w:tcBorders>
            <w:shd w:val="clear" w:color="auto" w:fill="auto"/>
            <w:vAlign w:val="center"/>
          </w:tcPr>
          <w:p w14:paraId="59275F64">
            <w:pPr>
              <w:pStyle w:val="15"/>
              <w:rPr>
                <w:szCs w:val="16"/>
              </w:rPr>
            </w:pPr>
            <w:r>
              <w:rPr>
                <w:rFonts w:hint="eastAsia"/>
                <w:szCs w:val="16"/>
              </w:rPr>
              <w:t>序号</w:t>
            </w:r>
          </w:p>
        </w:tc>
        <w:tc>
          <w:tcPr>
            <w:tcW w:w="3512" w:type="dxa"/>
            <w:vMerge w:val="restart"/>
            <w:tcBorders>
              <w:top w:val="single" w:color="auto" w:sz="12" w:space="0"/>
              <w:bottom w:val="single" w:color="auto" w:sz="4" w:space="0"/>
            </w:tcBorders>
            <w:shd w:val="clear" w:color="auto" w:fill="auto"/>
            <w:vAlign w:val="center"/>
          </w:tcPr>
          <w:p w14:paraId="4744D665">
            <w:pPr>
              <w:pStyle w:val="15"/>
              <w:rPr>
                <w:szCs w:val="16"/>
              </w:rPr>
            </w:pPr>
            <w:r>
              <w:rPr>
                <w:rFonts w:hint="eastAsia"/>
                <w:szCs w:val="16"/>
              </w:rPr>
              <w:t>实验项目名称</w:t>
            </w:r>
          </w:p>
        </w:tc>
        <w:tc>
          <w:tcPr>
            <w:tcW w:w="1272" w:type="dxa"/>
            <w:vMerge w:val="restart"/>
            <w:tcBorders>
              <w:top w:val="single" w:color="auto" w:sz="12" w:space="0"/>
              <w:bottom w:val="single" w:color="auto" w:sz="4" w:space="0"/>
            </w:tcBorders>
            <w:vAlign w:val="center"/>
          </w:tcPr>
          <w:p w14:paraId="3B27AF06">
            <w:pPr>
              <w:pStyle w:val="15"/>
              <w:rPr>
                <w:szCs w:val="16"/>
              </w:rPr>
            </w:pPr>
            <w:r>
              <w:rPr>
                <w:rFonts w:hint="eastAsia"/>
                <w:szCs w:val="16"/>
              </w:rPr>
              <w:t>实验类型</w:t>
            </w:r>
          </w:p>
        </w:tc>
        <w:tc>
          <w:tcPr>
            <w:tcW w:w="2483" w:type="dxa"/>
            <w:gridSpan w:val="3"/>
            <w:tcBorders>
              <w:top w:val="single" w:color="auto" w:sz="12" w:space="0"/>
              <w:bottom w:val="single" w:color="auto" w:sz="4" w:space="0"/>
            </w:tcBorders>
            <w:shd w:val="clear" w:color="auto" w:fill="auto"/>
            <w:vAlign w:val="center"/>
          </w:tcPr>
          <w:p w14:paraId="77A236F7">
            <w:pPr>
              <w:pStyle w:val="15"/>
              <w:rPr>
                <w:szCs w:val="16"/>
              </w:rPr>
            </w:pPr>
            <w:r>
              <w:rPr>
                <w:rFonts w:hint="eastAsia" w:ascii="黑体" w:hAnsi="黑体"/>
                <w:szCs w:val="21"/>
              </w:rPr>
              <w:t>学时</w:t>
            </w:r>
            <w:r>
              <w:rPr>
                <w:rFonts w:hint="eastAsia" w:ascii="黑体" w:hAnsi="黑体"/>
                <w:bCs w:val="0"/>
                <w:szCs w:val="21"/>
              </w:rPr>
              <w:t>分配</w:t>
            </w:r>
          </w:p>
        </w:tc>
      </w:tr>
      <w:tr w14:paraId="52E521A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149" w:hRule="atLeast"/>
          <w:jc w:val="center"/>
        </w:trPr>
        <w:tc>
          <w:tcPr>
            <w:tcW w:w="1009" w:type="dxa"/>
            <w:vMerge w:val="continue"/>
            <w:tcBorders>
              <w:top w:val="single" w:color="auto" w:sz="4" w:space="0"/>
              <w:bottom w:val="single" w:color="auto" w:sz="4" w:space="0"/>
            </w:tcBorders>
            <w:shd w:val="clear" w:color="auto" w:fill="auto"/>
            <w:vAlign w:val="center"/>
          </w:tcPr>
          <w:p w14:paraId="1BD6936F">
            <w:pPr>
              <w:pStyle w:val="15"/>
              <w:rPr>
                <w:szCs w:val="16"/>
              </w:rPr>
            </w:pPr>
          </w:p>
        </w:tc>
        <w:tc>
          <w:tcPr>
            <w:tcW w:w="3512" w:type="dxa"/>
            <w:vMerge w:val="continue"/>
            <w:tcBorders>
              <w:top w:val="single" w:color="auto" w:sz="4" w:space="0"/>
              <w:bottom w:val="single" w:color="auto" w:sz="4" w:space="0"/>
            </w:tcBorders>
            <w:shd w:val="clear" w:color="auto" w:fill="auto"/>
            <w:vAlign w:val="center"/>
          </w:tcPr>
          <w:p w14:paraId="5A5A8477">
            <w:pPr>
              <w:pStyle w:val="15"/>
              <w:rPr>
                <w:szCs w:val="16"/>
              </w:rPr>
            </w:pPr>
          </w:p>
        </w:tc>
        <w:tc>
          <w:tcPr>
            <w:tcW w:w="1272" w:type="dxa"/>
            <w:vMerge w:val="continue"/>
            <w:tcBorders>
              <w:top w:val="single" w:color="auto" w:sz="4" w:space="0"/>
              <w:bottom w:val="single" w:color="auto" w:sz="4" w:space="0"/>
            </w:tcBorders>
            <w:vAlign w:val="center"/>
          </w:tcPr>
          <w:p w14:paraId="745B4900">
            <w:pPr>
              <w:pStyle w:val="15"/>
              <w:rPr>
                <w:szCs w:val="16"/>
              </w:rPr>
            </w:pPr>
          </w:p>
        </w:tc>
        <w:tc>
          <w:tcPr>
            <w:tcW w:w="849" w:type="dxa"/>
            <w:tcBorders>
              <w:top w:val="single" w:color="auto" w:sz="4" w:space="0"/>
              <w:bottom w:val="single" w:color="auto" w:sz="4" w:space="0"/>
            </w:tcBorders>
            <w:shd w:val="clear" w:color="auto" w:fill="auto"/>
            <w:vAlign w:val="center"/>
          </w:tcPr>
          <w:p w14:paraId="6B2AB130">
            <w:pPr>
              <w:pStyle w:val="15"/>
              <w:rPr>
                <w:rFonts w:ascii="黑体" w:hAnsi="黑体"/>
                <w:szCs w:val="21"/>
              </w:rPr>
            </w:pPr>
            <w:r>
              <w:rPr>
                <w:rFonts w:hint="eastAsia" w:ascii="黑体" w:hAnsi="黑体"/>
                <w:szCs w:val="21"/>
              </w:rPr>
              <w:t>理论</w:t>
            </w:r>
          </w:p>
        </w:tc>
        <w:tc>
          <w:tcPr>
            <w:tcW w:w="848" w:type="dxa"/>
            <w:tcBorders>
              <w:top w:val="single" w:color="auto" w:sz="4" w:space="0"/>
              <w:bottom w:val="single" w:color="auto" w:sz="4" w:space="0"/>
            </w:tcBorders>
            <w:shd w:val="clear" w:color="auto" w:fill="auto"/>
            <w:vAlign w:val="center"/>
          </w:tcPr>
          <w:p w14:paraId="5460EDFD">
            <w:pPr>
              <w:pStyle w:val="15"/>
              <w:rPr>
                <w:rFonts w:ascii="黑体" w:hAnsi="黑体"/>
                <w:szCs w:val="21"/>
              </w:rPr>
            </w:pPr>
            <w:r>
              <w:rPr>
                <w:rFonts w:hint="eastAsia" w:ascii="黑体" w:hAnsi="黑体"/>
              </w:rPr>
              <w:t>实践</w:t>
            </w:r>
          </w:p>
        </w:tc>
        <w:tc>
          <w:tcPr>
            <w:tcW w:w="786" w:type="dxa"/>
            <w:tcBorders>
              <w:top w:val="single" w:color="auto" w:sz="4" w:space="0"/>
              <w:bottom w:val="single" w:color="auto" w:sz="4" w:space="0"/>
            </w:tcBorders>
            <w:shd w:val="clear" w:color="auto" w:fill="auto"/>
            <w:vAlign w:val="center"/>
          </w:tcPr>
          <w:p w14:paraId="59B4DFBA">
            <w:pPr>
              <w:pStyle w:val="15"/>
              <w:rPr>
                <w:rFonts w:ascii="黑体" w:hAnsi="黑体"/>
                <w:szCs w:val="21"/>
              </w:rPr>
            </w:pPr>
            <w:r>
              <w:rPr>
                <w:rFonts w:hint="eastAsia" w:ascii="黑体" w:hAnsi="黑体"/>
              </w:rPr>
              <w:t>小计</w:t>
            </w:r>
          </w:p>
        </w:tc>
      </w:tr>
      <w:tr w14:paraId="2F7DEE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009" w:type="dxa"/>
            <w:tcBorders>
              <w:top w:val="single" w:color="auto" w:sz="4" w:space="0"/>
              <w:bottom w:val="single" w:color="auto" w:sz="4" w:space="0"/>
            </w:tcBorders>
            <w:shd w:val="clear" w:color="auto" w:fill="auto"/>
            <w:vAlign w:val="top"/>
          </w:tcPr>
          <w:p w14:paraId="135F6CE8">
            <w:pPr>
              <w:spacing w:before="120" w:after="120" w:line="288" w:lineRule="auto"/>
              <w:ind w:left="0" w:leftChars="0"/>
              <w:jc w:val="left"/>
              <w:rPr>
                <w:rFonts w:hint="eastAsia" w:eastAsia="宋体"/>
                <w:lang w:val="en-US" w:eastAsia="zh-CN"/>
              </w:rPr>
            </w:pPr>
            <w:r>
              <w:rPr>
                <w:rFonts w:hint="eastAsia"/>
                <w:lang w:val="en-US" w:eastAsia="zh-CN"/>
              </w:rPr>
              <w:t>1</w:t>
            </w:r>
          </w:p>
        </w:tc>
        <w:tc>
          <w:tcPr>
            <w:tcW w:w="3512" w:type="dxa"/>
            <w:tcBorders>
              <w:top w:val="single" w:color="auto" w:sz="4" w:space="0"/>
              <w:bottom w:val="single" w:color="auto" w:sz="4" w:space="0"/>
            </w:tcBorders>
            <w:shd w:val="clear" w:color="auto" w:fill="auto"/>
            <w:vAlign w:val="top"/>
          </w:tcPr>
          <w:p w14:paraId="3271470B">
            <w:pPr>
              <w:spacing w:before="120" w:after="120" w:line="288" w:lineRule="auto"/>
              <w:ind w:left="0" w:leftChars="0"/>
              <w:jc w:val="left"/>
            </w:pPr>
            <w:r>
              <w:rPr>
                <w:rFonts w:ascii="Arial" w:hAnsi="Arial" w:eastAsia="等线" w:cs="Arial"/>
                <w:sz w:val="22"/>
              </w:rPr>
              <w:t>基础动态图形</w:t>
            </w:r>
          </w:p>
        </w:tc>
        <w:tc>
          <w:tcPr>
            <w:tcW w:w="1272" w:type="dxa"/>
            <w:tcBorders>
              <w:top w:val="single" w:color="auto" w:sz="4" w:space="0"/>
              <w:bottom w:val="single" w:color="auto" w:sz="4" w:space="0"/>
            </w:tcBorders>
            <w:vAlign w:val="top"/>
          </w:tcPr>
          <w:p w14:paraId="37CB90B5">
            <w:pPr>
              <w:spacing w:before="120" w:after="120" w:line="288" w:lineRule="auto"/>
              <w:ind w:left="0" w:leftChars="0"/>
              <w:jc w:val="left"/>
            </w:pPr>
            <w:r>
              <w:rPr>
                <w:rFonts w:ascii="Arial" w:hAnsi="Arial" w:eastAsia="等线" w:cs="Arial"/>
                <w:sz w:val="22"/>
              </w:rPr>
              <w:t>②验证型</w:t>
            </w:r>
          </w:p>
        </w:tc>
        <w:tc>
          <w:tcPr>
            <w:tcW w:w="849" w:type="dxa"/>
            <w:tcBorders>
              <w:top w:val="single" w:color="auto" w:sz="4" w:space="0"/>
              <w:bottom w:val="single" w:color="auto" w:sz="4" w:space="0"/>
            </w:tcBorders>
            <w:shd w:val="clear" w:color="auto" w:fill="auto"/>
            <w:vAlign w:val="top"/>
          </w:tcPr>
          <w:p w14:paraId="7DB5AFFC">
            <w:pPr>
              <w:spacing w:before="120" w:after="120" w:line="288" w:lineRule="auto"/>
              <w:ind w:left="0" w:leftChars="0"/>
              <w:jc w:val="left"/>
              <w:rPr>
                <w:szCs w:val="16"/>
              </w:rPr>
            </w:pPr>
            <w:r>
              <w:rPr>
                <w:rFonts w:ascii="Arial" w:hAnsi="Arial" w:eastAsia="等线" w:cs="Arial"/>
                <w:sz w:val="22"/>
              </w:rPr>
              <w:t>4</w:t>
            </w:r>
          </w:p>
        </w:tc>
        <w:tc>
          <w:tcPr>
            <w:tcW w:w="848" w:type="dxa"/>
            <w:tcBorders>
              <w:top w:val="single" w:color="auto" w:sz="4" w:space="0"/>
              <w:bottom w:val="single" w:color="auto" w:sz="4" w:space="0"/>
            </w:tcBorders>
            <w:vAlign w:val="top"/>
          </w:tcPr>
          <w:p w14:paraId="13001AF6">
            <w:pPr>
              <w:spacing w:before="120" w:after="120" w:line="288" w:lineRule="auto"/>
              <w:ind w:left="0" w:leftChars="0"/>
              <w:jc w:val="left"/>
              <w:rPr>
                <w:rFonts w:ascii="Arial" w:hAnsi="Arial" w:eastAsia="黑体"/>
                <w:bCs/>
                <w:szCs w:val="16"/>
              </w:rPr>
            </w:pPr>
            <w:r>
              <w:rPr>
                <w:rFonts w:ascii="Arial" w:hAnsi="Arial" w:eastAsia="等线" w:cs="Arial"/>
                <w:sz w:val="22"/>
              </w:rPr>
              <w:t>4</w:t>
            </w:r>
          </w:p>
        </w:tc>
        <w:tc>
          <w:tcPr>
            <w:tcW w:w="786" w:type="dxa"/>
            <w:tcBorders>
              <w:top w:val="single" w:color="auto" w:sz="4" w:space="0"/>
              <w:bottom w:val="single" w:color="auto" w:sz="4" w:space="0"/>
            </w:tcBorders>
            <w:shd w:val="clear" w:color="auto" w:fill="auto"/>
            <w:vAlign w:val="top"/>
          </w:tcPr>
          <w:p w14:paraId="3B2BD16B">
            <w:pPr>
              <w:spacing w:before="120" w:after="120" w:line="288" w:lineRule="auto"/>
              <w:ind w:left="0" w:leftChars="0"/>
              <w:jc w:val="left"/>
              <w:rPr>
                <w:rFonts w:ascii="Arial" w:hAnsi="Arial" w:eastAsia="黑体"/>
                <w:bCs/>
                <w:szCs w:val="16"/>
              </w:rPr>
            </w:pPr>
            <w:r>
              <w:rPr>
                <w:rFonts w:ascii="Arial" w:hAnsi="Arial" w:eastAsia="等线" w:cs="Arial"/>
                <w:sz w:val="22"/>
              </w:rPr>
              <w:t>8</w:t>
            </w:r>
          </w:p>
        </w:tc>
      </w:tr>
      <w:tr w14:paraId="0B196B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009" w:type="dxa"/>
            <w:tcBorders>
              <w:top w:val="single" w:color="auto" w:sz="4" w:space="0"/>
              <w:bottom w:val="single" w:color="auto" w:sz="4" w:space="0"/>
            </w:tcBorders>
            <w:shd w:val="clear" w:color="auto" w:fill="auto"/>
            <w:vAlign w:val="top"/>
          </w:tcPr>
          <w:p w14:paraId="75F951FA">
            <w:pPr>
              <w:spacing w:before="120" w:after="120" w:line="288" w:lineRule="auto"/>
              <w:ind w:left="0" w:leftChars="0"/>
              <w:jc w:val="left"/>
            </w:pPr>
            <w:r>
              <w:rPr>
                <w:rFonts w:ascii="Arial" w:hAnsi="Arial" w:eastAsia="等线" w:cs="Arial"/>
                <w:sz w:val="22"/>
              </w:rPr>
              <w:t>2</w:t>
            </w:r>
          </w:p>
        </w:tc>
        <w:tc>
          <w:tcPr>
            <w:tcW w:w="3512" w:type="dxa"/>
            <w:tcBorders>
              <w:top w:val="single" w:color="auto" w:sz="4" w:space="0"/>
              <w:bottom w:val="single" w:color="auto" w:sz="4" w:space="0"/>
            </w:tcBorders>
            <w:shd w:val="clear" w:color="auto" w:fill="auto"/>
            <w:vAlign w:val="top"/>
          </w:tcPr>
          <w:p w14:paraId="410CCEC6">
            <w:pPr>
              <w:spacing w:before="120" w:after="120" w:line="288" w:lineRule="auto"/>
              <w:ind w:left="0" w:leftChars="0"/>
              <w:jc w:val="left"/>
            </w:pPr>
            <w:r>
              <w:rPr>
                <w:rFonts w:ascii="Arial" w:hAnsi="Arial" w:eastAsia="等线" w:cs="Arial"/>
                <w:sz w:val="22"/>
              </w:rPr>
              <w:t>逻辑动态图形</w:t>
            </w:r>
          </w:p>
        </w:tc>
        <w:tc>
          <w:tcPr>
            <w:tcW w:w="1272" w:type="dxa"/>
            <w:tcBorders>
              <w:top w:val="single" w:color="auto" w:sz="4" w:space="0"/>
              <w:bottom w:val="single" w:color="auto" w:sz="4" w:space="0"/>
            </w:tcBorders>
            <w:vAlign w:val="top"/>
          </w:tcPr>
          <w:p w14:paraId="35C08887">
            <w:pPr>
              <w:spacing w:before="120" w:after="120" w:line="288" w:lineRule="auto"/>
              <w:ind w:left="0" w:leftChars="0"/>
              <w:jc w:val="left"/>
            </w:pPr>
            <w:r>
              <w:rPr>
                <w:rFonts w:ascii="Arial" w:hAnsi="Arial" w:eastAsia="等线" w:cs="Arial"/>
                <w:sz w:val="22"/>
              </w:rPr>
              <w:t>④综合型</w:t>
            </w:r>
          </w:p>
        </w:tc>
        <w:tc>
          <w:tcPr>
            <w:tcW w:w="849" w:type="dxa"/>
            <w:tcBorders>
              <w:top w:val="single" w:color="auto" w:sz="4" w:space="0"/>
              <w:bottom w:val="single" w:color="auto" w:sz="4" w:space="0"/>
            </w:tcBorders>
            <w:shd w:val="clear" w:color="auto" w:fill="auto"/>
            <w:vAlign w:val="top"/>
          </w:tcPr>
          <w:p w14:paraId="4FE3ACF5">
            <w:pPr>
              <w:spacing w:before="120" w:after="120" w:line="288" w:lineRule="auto"/>
              <w:ind w:left="0" w:leftChars="0"/>
              <w:jc w:val="left"/>
              <w:rPr>
                <w:szCs w:val="16"/>
              </w:rPr>
            </w:pPr>
            <w:r>
              <w:rPr>
                <w:rFonts w:ascii="Arial" w:hAnsi="Arial" w:eastAsia="等线" w:cs="Arial"/>
                <w:sz w:val="22"/>
              </w:rPr>
              <w:t>4</w:t>
            </w:r>
          </w:p>
        </w:tc>
        <w:tc>
          <w:tcPr>
            <w:tcW w:w="848" w:type="dxa"/>
            <w:tcBorders>
              <w:top w:val="single" w:color="auto" w:sz="4" w:space="0"/>
              <w:bottom w:val="single" w:color="auto" w:sz="4" w:space="0"/>
            </w:tcBorders>
            <w:vAlign w:val="top"/>
          </w:tcPr>
          <w:p w14:paraId="426D7F14">
            <w:pPr>
              <w:spacing w:before="120" w:after="120" w:line="288" w:lineRule="auto"/>
              <w:ind w:left="0" w:leftChars="0"/>
              <w:jc w:val="left"/>
              <w:rPr>
                <w:rFonts w:ascii="Arial" w:hAnsi="Arial" w:eastAsia="黑体"/>
                <w:bCs/>
                <w:szCs w:val="16"/>
              </w:rPr>
            </w:pPr>
            <w:r>
              <w:rPr>
                <w:rFonts w:ascii="Arial" w:hAnsi="Arial" w:eastAsia="等线" w:cs="Arial"/>
                <w:sz w:val="22"/>
              </w:rPr>
              <w:t>8</w:t>
            </w:r>
          </w:p>
        </w:tc>
        <w:tc>
          <w:tcPr>
            <w:tcW w:w="786" w:type="dxa"/>
            <w:tcBorders>
              <w:top w:val="single" w:color="auto" w:sz="4" w:space="0"/>
              <w:bottom w:val="single" w:color="auto" w:sz="4" w:space="0"/>
            </w:tcBorders>
            <w:shd w:val="clear" w:color="auto" w:fill="auto"/>
            <w:vAlign w:val="top"/>
          </w:tcPr>
          <w:p w14:paraId="282ABDEC">
            <w:pPr>
              <w:spacing w:before="120" w:after="120" w:line="288" w:lineRule="auto"/>
              <w:ind w:left="0" w:leftChars="0"/>
              <w:jc w:val="left"/>
              <w:rPr>
                <w:rFonts w:ascii="Arial" w:hAnsi="Arial" w:eastAsia="黑体"/>
                <w:bCs/>
                <w:szCs w:val="16"/>
              </w:rPr>
            </w:pPr>
            <w:r>
              <w:rPr>
                <w:rFonts w:ascii="Arial" w:hAnsi="Arial" w:eastAsia="等线" w:cs="Arial"/>
                <w:sz w:val="22"/>
              </w:rPr>
              <w:t>12</w:t>
            </w:r>
          </w:p>
        </w:tc>
      </w:tr>
      <w:tr w14:paraId="2A1FE5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009" w:type="dxa"/>
            <w:tcBorders>
              <w:top w:val="single" w:color="auto" w:sz="4" w:space="0"/>
              <w:bottom w:val="single" w:color="auto" w:sz="4" w:space="0"/>
            </w:tcBorders>
            <w:shd w:val="clear" w:color="auto" w:fill="auto"/>
            <w:vAlign w:val="top"/>
          </w:tcPr>
          <w:p w14:paraId="2FE01C9B">
            <w:pPr>
              <w:spacing w:before="120" w:after="120" w:line="288" w:lineRule="auto"/>
              <w:ind w:left="0" w:leftChars="0"/>
              <w:jc w:val="left"/>
            </w:pPr>
            <w:r>
              <w:rPr>
                <w:rFonts w:ascii="Arial" w:hAnsi="Arial" w:eastAsia="等线" w:cs="Arial"/>
                <w:sz w:val="22"/>
              </w:rPr>
              <w:t>3</w:t>
            </w:r>
          </w:p>
        </w:tc>
        <w:tc>
          <w:tcPr>
            <w:tcW w:w="3512" w:type="dxa"/>
            <w:tcBorders>
              <w:top w:val="single" w:color="auto" w:sz="4" w:space="0"/>
              <w:bottom w:val="single" w:color="auto" w:sz="4" w:space="0"/>
            </w:tcBorders>
            <w:shd w:val="clear" w:color="auto" w:fill="auto"/>
            <w:vAlign w:val="top"/>
          </w:tcPr>
          <w:p w14:paraId="140744F7">
            <w:pPr>
              <w:spacing w:before="120" w:after="120" w:line="288" w:lineRule="auto"/>
              <w:ind w:left="0" w:leftChars="0"/>
              <w:jc w:val="left"/>
            </w:pPr>
            <w:r>
              <w:rPr>
                <w:rFonts w:ascii="Arial" w:hAnsi="Arial" w:eastAsia="等线" w:cs="Arial"/>
                <w:sz w:val="22"/>
              </w:rPr>
              <w:t>动态文字设计</w:t>
            </w:r>
          </w:p>
        </w:tc>
        <w:tc>
          <w:tcPr>
            <w:tcW w:w="1272" w:type="dxa"/>
            <w:tcBorders>
              <w:top w:val="single" w:color="auto" w:sz="4" w:space="0"/>
              <w:bottom w:val="single" w:color="auto" w:sz="4" w:space="0"/>
            </w:tcBorders>
            <w:vAlign w:val="top"/>
          </w:tcPr>
          <w:p w14:paraId="2793F94D">
            <w:pPr>
              <w:spacing w:before="120" w:after="120" w:line="288" w:lineRule="auto"/>
              <w:ind w:left="0" w:leftChars="0"/>
              <w:jc w:val="left"/>
            </w:pPr>
            <w:r>
              <w:rPr>
                <w:rFonts w:ascii="Arial" w:hAnsi="Arial" w:eastAsia="等线" w:cs="Arial"/>
                <w:sz w:val="22"/>
              </w:rPr>
              <w:t>③设计型</w:t>
            </w:r>
          </w:p>
        </w:tc>
        <w:tc>
          <w:tcPr>
            <w:tcW w:w="849" w:type="dxa"/>
            <w:tcBorders>
              <w:top w:val="single" w:color="auto" w:sz="4" w:space="0"/>
              <w:bottom w:val="single" w:color="auto" w:sz="4" w:space="0"/>
            </w:tcBorders>
            <w:shd w:val="clear" w:color="auto" w:fill="auto"/>
            <w:vAlign w:val="top"/>
          </w:tcPr>
          <w:p w14:paraId="5BCA3D14">
            <w:pPr>
              <w:spacing w:before="120" w:after="120" w:line="288" w:lineRule="auto"/>
              <w:ind w:left="0" w:leftChars="0"/>
              <w:jc w:val="left"/>
              <w:rPr>
                <w:szCs w:val="16"/>
              </w:rPr>
            </w:pPr>
            <w:r>
              <w:rPr>
                <w:rFonts w:ascii="Arial" w:hAnsi="Arial" w:eastAsia="等线" w:cs="Arial"/>
                <w:sz w:val="22"/>
              </w:rPr>
              <w:t>4</w:t>
            </w:r>
          </w:p>
        </w:tc>
        <w:tc>
          <w:tcPr>
            <w:tcW w:w="848" w:type="dxa"/>
            <w:tcBorders>
              <w:top w:val="single" w:color="auto" w:sz="4" w:space="0"/>
              <w:bottom w:val="single" w:color="auto" w:sz="4" w:space="0"/>
            </w:tcBorders>
            <w:vAlign w:val="top"/>
          </w:tcPr>
          <w:p w14:paraId="71F58484">
            <w:pPr>
              <w:spacing w:before="120" w:after="120" w:line="288" w:lineRule="auto"/>
              <w:ind w:left="0" w:leftChars="0"/>
              <w:jc w:val="left"/>
              <w:rPr>
                <w:rFonts w:ascii="Arial" w:hAnsi="Arial" w:eastAsia="黑体"/>
                <w:bCs/>
                <w:szCs w:val="16"/>
              </w:rPr>
            </w:pPr>
            <w:r>
              <w:rPr>
                <w:rFonts w:ascii="Arial" w:hAnsi="Arial" w:eastAsia="等线" w:cs="Arial"/>
                <w:sz w:val="22"/>
              </w:rPr>
              <w:t>4</w:t>
            </w:r>
          </w:p>
        </w:tc>
        <w:tc>
          <w:tcPr>
            <w:tcW w:w="786" w:type="dxa"/>
            <w:tcBorders>
              <w:top w:val="single" w:color="auto" w:sz="4" w:space="0"/>
              <w:bottom w:val="single" w:color="auto" w:sz="4" w:space="0"/>
            </w:tcBorders>
            <w:shd w:val="clear" w:color="auto" w:fill="auto"/>
            <w:vAlign w:val="top"/>
          </w:tcPr>
          <w:p w14:paraId="0B0B5713">
            <w:pPr>
              <w:spacing w:before="120" w:after="120" w:line="288" w:lineRule="auto"/>
              <w:ind w:left="0" w:leftChars="0"/>
              <w:jc w:val="left"/>
              <w:rPr>
                <w:rFonts w:ascii="Arial" w:hAnsi="Arial" w:eastAsia="黑体"/>
                <w:bCs/>
                <w:szCs w:val="16"/>
              </w:rPr>
            </w:pPr>
            <w:r>
              <w:rPr>
                <w:rFonts w:ascii="Arial" w:hAnsi="Arial" w:eastAsia="等线" w:cs="Arial"/>
                <w:sz w:val="22"/>
              </w:rPr>
              <w:t>8</w:t>
            </w:r>
          </w:p>
        </w:tc>
      </w:tr>
      <w:tr w14:paraId="2D991E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009" w:type="dxa"/>
            <w:tcBorders>
              <w:top w:val="single" w:color="auto" w:sz="4" w:space="0"/>
              <w:bottom w:val="single" w:color="auto" w:sz="4" w:space="0"/>
            </w:tcBorders>
            <w:shd w:val="clear" w:color="auto" w:fill="auto"/>
            <w:vAlign w:val="top"/>
          </w:tcPr>
          <w:p w14:paraId="7B85ED81">
            <w:pPr>
              <w:spacing w:before="120" w:after="120" w:line="288" w:lineRule="auto"/>
              <w:ind w:left="0" w:leftChars="0"/>
              <w:jc w:val="left"/>
              <w:rPr>
                <w:rFonts w:hint="eastAsia" w:eastAsia="宋体"/>
                <w:lang w:val="en-US" w:eastAsia="zh-CN"/>
              </w:rPr>
            </w:pPr>
            <w:r>
              <w:rPr>
                <w:rFonts w:ascii="Arial" w:hAnsi="Arial" w:eastAsia="等线" w:cs="Arial"/>
                <w:sz w:val="22"/>
              </w:rPr>
              <w:t>4</w:t>
            </w:r>
          </w:p>
        </w:tc>
        <w:tc>
          <w:tcPr>
            <w:tcW w:w="3512" w:type="dxa"/>
            <w:tcBorders>
              <w:top w:val="single" w:color="auto" w:sz="4" w:space="0"/>
              <w:bottom w:val="single" w:color="auto" w:sz="4" w:space="0"/>
            </w:tcBorders>
            <w:shd w:val="clear" w:color="auto" w:fill="auto"/>
            <w:vAlign w:val="top"/>
          </w:tcPr>
          <w:p w14:paraId="5D6F3445">
            <w:pPr>
              <w:spacing w:before="120" w:after="120" w:line="288" w:lineRule="auto"/>
              <w:ind w:left="0" w:leftChars="0"/>
              <w:jc w:val="left"/>
              <w:rPr>
                <w:rFonts w:ascii="Arial" w:hAnsi="Arial" w:eastAsia="等线" w:cs="Arial"/>
                <w:sz w:val="22"/>
              </w:rPr>
            </w:pPr>
            <w:r>
              <w:rPr>
                <w:rFonts w:ascii="Arial" w:hAnsi="Arial" w:eastAsia="等线" w:cs="Arial"/>
                <w:sz w:val="22"/>
              </w:rPr>
              <w:t>命题设计</w:t>
            </w:r>
          </w:p>
        </w:tc>
        <w:tc>
          <w:tcPr>
            <w:tcW w:w="1272" w:type="dxa"/>
            <w:tcBorders>
              <w:top w:val="single" w:color="auto" w:sz="4" w:space="0"/>
              <w:bottom w:val="single" w:color="auto" w:sz="4" w:space="0"/>
            </w:tcBorders>
            <w:vAlign w:val="top"/>
          </w:tcPr>
          <w:p w14:paraId="205A548E">
            <w:pPr>
              <w:spacing w:before="120" w:after="120" w:line="288" w:lineRule="auto"/>
              <w:ind w:left="0" w:leftChars="0"/>
              <w:jc w:val="left"/>
              <w:rPr>
                <w:rFonts w:ascii="Arial" w:hAnsi="Arial" w:eastAsia="等线" w:cs="Arial"/>
                <w:sz w:val="22"/>
              </w:rPr>
            </w:pPr>
            <w:r>
              <w:rPr>
                <w:rFonts w:ascii="Arial" w:hAnsi="Arial" w:eastAsia="等线" w:cs="Arial"/>
                <w:sz w:val="22"/>
              </w:rPr>
              <w:t>③设计型</w:t>
            </w:r>
          </w:p>
        </w:tc>
        <w:tc>
          <w:tcPr>
            <w:tcW w:w="849" w:type="dxa"/>
            <w:tcBorders>
              <w:top w:val="single" w:color="auto" w:sz="4" w:space="0"/>
              <w:bottom w:val="single" w:color="auto" w:sz="4" w:space="0"/>
            </w:tcBorders>
            <w:shd w:val="clear" w:color="auto" w:fill="auto"/>
            <w:vAlign w:val="top"/>
          </w:tcPr>
          <w:p w14:paraId="048E65C7">
            <w:pPr>
              <w:spacing w:before="120" w:after="120" w:line="288" w:lineRule="auto"/>
              <w:ind w:left="0" w:leftChars="0"/>
              <w:jc w:val="left"/>
              <w:rPr>
                <w:rFonts w:ascii="Arial" w:hAnsi="Arial" w:eastAsia="等线" w:cs="Arial"/>
                <w:sz w:val="22"/>
              </w:rPr>
            </w:pPr>
            <w:r>
              <w:rPr>
                <w:rFonts w:ascii="Arial" w:hAnsi="Arial" w:eastAsia="等线" w:cs="Arial"/>
                <w:sz w:val="22"/>
              </w:rPr>
              <w:t>4</w:t>
            </w:r>
          </w:p>
        </w:tc>
        <w:tc>
          <w:tcPr>
            <w:tcW w:w="848" w:type="dxa"/>
            <w:tcBorders>
              <w:top w:val="single" w:color="auto" w:sz="4" w:space="0"/>
              <w:bottom w:val="single" w:color="auto" w:sz="4" w:space="0"/>
            </w:tcBorders>
            <w:vAlign w:val="top"/>
          </w:tcPr>
          <w:p w14:paraId="0A5DA92F">
            <w:pPr>
              <w:spacing w:before="120" w:after="120" w:line="288" w:lineRule="auto"/>
              <w:ind w:left="0" w:leftChars="0"/>
              <w:jc w:val="left"/>
              <w:rPr>
                <w:rFonts w:ascii="Arial" w:hAnsi="Arial" w:eastAsia="等线" w:cs="Arial"/>
                <w:sz w:val="22"/>
              </w:rPr>
            </w:pPr>
            <w:r>
              <w:rPr>
                <w:rFonts w:ascii="Arial" w:hAnsi="Arial" w:eastAsia="等线" w:cs="Arial"/>
                <w:sz w:val="22"/>
              </w:rPr>
              <w:t>12</w:t>
            </w:r>
          </w:p>
        </w:tc>
        <w:tc>
          <w:tcPr>
            <w:tcW w:w="786" w:type="dxa"/>
            <w:tcBorders>
              <w:top w:val="single" w:color="auto" w:sz="4" w:space="0"/>
              <w:bottom w:val="single" w:color="auto" w:sz="4" w:space="0"/>
            </w:tcBorders>
            <w:shd w:val="clear" w:color="auto" w:fill="auto"/>
            <w:vAlign w:val="top"/>
          </w:tcPr>
          <w:p w14:paraId="22ABA251">
            <w:pPr>
              <w:spacing w:before="120" w:after="120" w:line="288" w:lineRule="auto"/>
              <w:ind w:left="0" w:leftChars="0"/>
              <w:jc w:val="left"/>
              <w:rPr>
                <w:rFonts w:ascii="Arial" w:hAnsi="Arial" w:eastAsia="等线" w:cs="Arial"/>
                <w:sz w:val="22"/>
              </w:rPr>
            </w:pPr>
            <w:r>
              <w:rPr>
                <w:rFonts w:ascii="Arial" w:hAnsi="Arial" w:eastAsia="等线" w:cs="Arial"/>
                <w:sz w:val="22"/>
              </w:rPr>
              <w:t>16</w:t>
            </w:r>
          </w:p>
        </w:tc>
      </w:tr>
      <w:tr w14:paraId="666DB6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8276" w:type="dxa"/>
            <w:gridSpan w:val="6"/>
            <w:tcBorders>
              <w:top w:val="single" w:color="auto" w:sz="12" w:space="0"/>
              <w:left w:val="nil"/>
              <w:bottom w:val="nil"/>
              <w:right w:val="nil"/>
            </w:tcBorders>
            <w:shd w:val="clear" w:color="auto" w:fill="auto"/>
            <w:vAlign w:val="center"/>
          </w:tcPr>
          <w:p w14:paraId="1F926EAD">
            <w:pPr>
              <w:pStyle w:val="15"/>
            </w:pPr>
            <w:r>
              <w:rPr>
                <w:rFonts w:hint="eastAsia"/>
                <w:szCs w:val="16"/>
              </w:rPr>
              <w:t xml:space="preserve">实验类型：①演示型 </w:t>
            </w:r>
            <w:r>
              <w:rPr>
                <w:szCs w:val="16"/>
              </w:rPr>
              <w:t xml:space="preserve"> </w:t>
            </w:r>
            <w:r>
              <w:rPr>
                <w:rFonts w:hint="eastAsia"/>
                <w:szCs w:val="16"/>
              </w:rPr>
              <w:t xml:space="preserve">②验证型 </w:t>
            </w:r>
            <w:r>
              <w:rPr>
                <w:szCs w:val="16"/>
              </w:rPr>
              <w:t xml:space="preserve"> </w:t>
            </w:r>
            <w:r>
              <w:rPr>
                <w:rFonts w:hint="eastAsia"/>
                <w:szCs w:val="16"/>
              </w:rPr>
              <w:t xml:space="preserve">③设计型 </w:t>
            </w:r>
            <w:r>
              <w:rPr>
                <w:szCs w:val="16"/>
              </w:rPr>
              <w:t xml:space="preserve"> </w:t>
            </w:r>
            <w:r>
              <w:rPr>
                <w:rFonts w:hint="eastAsia"/>
                <w:szCs w:val="16"/>
              </w:rPr>
              <w:t>④综合型</w:t>
            </w:r>
          </w:p>
        </w:tc>
      </w:tr>
    </w:tbl>
    <w:p w14:paraId="70F1DAF4">
      <w:pPr>
        <w:pStyle w:val="19"/>
        <w:spacing w:before="163" w:after="163"/>
      </w:pPr>
      <w:r>
        <w:rPr>
          <w:rFonts w:hint="eastAsia"/>
        </w:rPr>
        <w:t>（二）各实验项目教学目标、内容与要求</w:t>
      </w:r>
    </w:p>
    <w:tbl>
      <w:tblPr>
        <w:tblStyle w:val="9"/>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14:paraId="54B8014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8296" w:type="dxa"/>
          </w:tcPr>
          <w:p w14:paraId="11CFEB49">
            <w:pPr>
              <w:widowControl w:val="0"/>
              <w:spacing w:before="300" w:after="120" w:line="288" w:lineRule="auto"/>
              <w:ind w:left="0"/>
              <w:jc w:val="left"/>
              <w:outlineLvl w:val="2"/>
              <w:rPr>
                <w:rFonts w:cs="仿宋"/>
                <w:bCs/>
                <w:color w:val="000000"/>
                <w:szCs w:val="21"/>
              </w:rPr>
            </w:pPr>
            <w:r>
              <w:rPr>
                <w:rFonts w:hint="eastAsia" w:ascii="Arial" w:hAnsi="Arial" w:eastAsia="等线" w:cs="Arial"/>
                <w:sz w:val="22"/>
              </w:rPr>
              <w:t>实验1：（</w:t>
            </w:r>
            <w:r>
              <w:rPr>
                <w:rFonts w:ascii="Arial" w:hAnsi="Arial" w:eastAsia="等线" w:cs="Arial"/>
                <w:sz w:val="22"/>
              </w:rPr>
              <w:t>基础动态图形</w:t>
            </w:r>
            <w:r>
              <w:rPr>
                <w:rFonts w:hint="eastAsia" w:ascii="Arial" w:hAnsi="Arial" w:eastAsia="等线" w:cs="Arial"/>
                <w:sz w:val="22"/>
              </w:rPr>
              <w:t>）</w:t>
            </w:r>
          </w:p>
        </w:tc>
      </w:tr>
      <w:tr w14:paraId="0B8D8C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296" w:type="dxa"/>
          </w:tcPr>
          <w:p w14:paraId="246F26CC">
            <w:pPr>
              <w:widowControl w:val="0"/>
              <w:numPr>
                <w:ilvl w:val="0"/>
                <w:numId w:val="1"/>
              </w:numPr>
              <w:spacing w:before="120" w:after="120" w:line="288" w:lineRule="auto"/>
              <w:ind w:left="0"/>
              <w:jc w:val="left"/>
            </w:pPr>
            <w:r>
              <w:rPr>
                <w:rFonts w:ascii="Arial" w:hAnsi="Arial" w:eastAsia="等线" w:cs="Arial"/>
                <w:sz w:val="22"/>
              </w:rPr>
              <w:t>教学目标：掌握动态图形的常见表现效果，理解动态的基本法则；熟练运用AE软件制作基础动态效果（移动、缩放、旋转、变形、曲线等）；能够根据设计要求制作完整的基础动态视频作品。</w:t>
            </w:r>
          </w:p>
          <w:p w14:paraId="589E156C">
            <w:pPr>
              <w:widowControl w:val="0"/>
              <w:numPr>
                <w:ilvl w:val="0"/>
                <w:numId w:val="2"/>
              </w:numPr>
              <w:spacing w:before="120" w:after="120" w:line="288" w:lineRule="auto"/>
              <w:ind w:left="0"/>
              <w:jc w:val="left"/>
            </w:pPr>
            <w:r>
              <w:rPr>
                <w:rFonts w:ascii="Arial" w:hAnsi="Arial" w:eastAsia="等线" w:cs="Arial"/>
                <w:sz w:val="22"/>
              </w:rPr>
              <w:t>教学内容：讲解动态图形基础表现效果与动态设计基本法则；开展AE软件基础工具教学，逐一讲解移动、缩放、旋转等基础动态效果的制作方法；布置主题设计任务，指导学生完成基础动态视频的制作与内容解读。</w:t>
            </w:r>
          </w:p>
          <w:p w14:paraId="38CA74BA">
            <w:pPr>
              <w:widowControl w:val="0"/>
              <w:numPr>
                <w:ilvl w:val="0"/>
                <w:numId w:val="3"/>
              </w:numPr>
              <w:spacing w:before="120" w:after="120" w:line="288" w:lineRule="auto"/>
              <w:ind w:left="0"/>
              <w:jc w:val="left"/>
              <w:rPr>
                <w:rFonts w:cs="仿宋"/>
                <w:bCs/>
              </w:rPr>
            </w:pPr>
            <w:r>
              <w:rPr>
                <w:rFonts w:ascii="Arial" w:hAnsi="Arial" w:eastAsia="等线" w:cs="Arial"/>
                <w:sz w:val="22"/>
              </w:rPr>
              <w:t>教学要求：学生需掌握AE软件基础动态制作的核心操作，所制作的动态视频需符合设计主题要求，动态效果流畅；能够清晰解读自己的作品设计思路与动态实现方法，并完成课堂交流与展示。</w:t>
            </w:r>
          </w:p>
        </w:tc>
      </w:tr>
      <w:tr w14:paraId="669BE5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296" w:type="dxa"/>
          </w:tcPr>
          <w:p w14:paraId="0B7D74E2">
            <w:pPr>
              <w:widowControl w:val="0"/>
              <w:spacing w:line="440" w:lineRule="exact"/>
              <w:jc w:val="both"/>
              <w:rPr>
                <w:rFonts w:cs="仿宋"/>
                <w:bCs/>
                <w:color w:val="000000"/>
                <w:szCs w:val="21"/>
              </w:rPr>
            </w:pPr>
            <w:r>
              <w:rPr>
                <w:rFonts w:hint="eastAsia" w:cs="仿宋"/>
                <w:bCs/>
                <w:color w:val="000000"/>
                <w:szCs w:val="21"/>
              </w:rPr>
              <w:t>实验2：</w:t>
            </w:r>
            <w:r>
              <w:rPr>
                <w:rFonts w:hint="eastAsia" w:cs="仿宋"/>
                <w:bCs/>
                <w:szCs w:val="21"/>
              </w:rPr>
              <w:t>（</w:t>
            </w:r>
            <w:r>
              <w:rPr>
                <w:rFonts w:ascii="Arial" w:hAnsi="Arial" w:eastAsia="等线" w:cs="Arial"/>
                <w:b/>
                <w:sz w:val="30"/>
              </w:rPr>
              <w:t>逻辑动态图形</w:t>
            </w:r>
            <w:r>
              <w:rPr>
                <w:rFonts w:hint="eastAsia" w:cs="仿宋"/>
                <w:bCs/>
                <w:szCs w:val="21"/>
              </w:rPr>
              <w:t>）</w:t>
            </w:r>
          </w:p>
        </w:tc>
      </w:tr>
      <w:tr w14:paraId="24C096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296" w:type="dxa"/>
          </w:tcPr>
          <w:p w14:paraId="07575320">
            <w:pPr>
              <w:widowControl w:val="0"/>
              <w:numPr>
                <w:ilvl w:val="0"/>
                <w:numId w:val="4"/>
              </w:numPr>
              <w:spacing w:before="120" w:after="120" w:line="288" w:lineRule="auto"/>
              <w:ind w:left="0"/>
              <w:jc w:val="left"/>
            </w:pPr>
            <w:r>
              <w:rPr>
                <w:rFonts w:ascii="Arial" w:hAnsi="Arial" w:eastAsia="等线" w:cs="Arial"/>
                <w:sz w:val="22"/>
              </w:rPr>
              <w:t>教学目标：掌握图形动态的常见变化形式及表现方法；能够运用动态图形的形式准确表达事物、概念或事件的逻辑运作过程；培养学生的逻辑思维与视觉化表达能力。</w:t>
            </w:r>
          </w:p>
          <w:p w14:paraId="7C63F273">
            <w:pPr>
              <w:widowControl w:val="0"/>
              <w:numPr>
                <w:ilvl w:val="0"/>
                <w:numId w:val="5"/>
              </w:numPr>
              <w:spacing w:before="120" w:after="120" w:line="288" w:lineRule="auto"/>
              <w:ind w:left="0"/>
              <w:jc w:val="left"/>
            </w:pPr>
            <w:r>
              <w:rPr>
                <w:rFonts w:ascii="Arial" w:hAnsi="Arial" w:eastAsia="等线" w:cs="Arial"/>
                <w:sz w:val="22"/>
              </w:rPr>
              <w:t>教学内容：讲解图形逻辑动态的设计原理与常见表现形式；结合案例分析如何将抽象逻辑转化为可视化的动态图形；布置创作任务，要求学生选定具有个人价值或情感价值的对象，设计制作逻辑动态动画作品。</w:t>
            </w:r>
          </w:p>
          <w:p w14:paraId="4EE01384">
            <w:pPr>
              <w:widowControl w:val="0"/>
              <w:numPr>
                <w:ilvl w:val="0"/>
                <w:numId w:val="6"/>
              </w:numPr>
              <w:spacing w:before="120" w:after="120" w:line="288" w:lineRule="auto"/>
              <w:ind w:left="0"/>
              <w:jc w:val="left"/>
              <w:rPr>
                <w:rFonts w:cs="仿宋"/>
                <w:bCs/>
              </w:rPr>
            </w:pPr>
            <w:r>
              <w:rPr>
                <w:rFonts w:ascii="Arial" w:hAnsi="Arial" w:eastAsia="等线" w:cs="Arial"/>
                <w:sz w:val="22"/>
              </w:rPr>
              <w:t>教学要求：作品需明确表达指定对象的逻辑关系或运作过程，动态设计与表达对象的属性、情绪氛围相契合；需考虑作品的语言表达、性别视角、情绪氛围等设计要素，动画效果流畅且逻辑清晰。</w:t>
            </w:r>
          </w:p>
        </w:tc>
      </w:tr>
      <w:tr w14:paraId="0DA3D0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296" w:type="dxa"/>
          </w:tcPr>
          <w:p w14:paraId="13B71D01">
            <w:pPr>
              <w:widowControl w:val="0"/>
              <w:spacing w:line="440" w:lineRule="exact"/>
              <w:jc w:val="both"/>
              <w:rPr>
                <w:rFonts w:cs="仿宋"/>
                <w:bCs/>
                <w:color w:val="000000"/>
                <w:szCs w:val="21"/>
              </w:rPr>
            </w:pPr>
            <w:r>
              <w:rPr>
                <w:rFonts w:hint="eastAsia" w:cs="仿宋"/>
                <w:bCs/>
                <w:color w:val="000000"/>
                <w:szCs w:val="21"/>
              </w:rPr>
              <w:t>实验</w:t>
            </w:r>
            <w:r>
              <w:rPr>
                <w:rFonts w:hint="eastAsia" w:cs="仿宋"/>
                <w:bCs/>
                <w:color w:val="000000"/>
                <w:szCs w:val="21"/>
                <w:lang w:val="en-US" w:eastAsia="zh-CN"/>
              </w:rPr>
              <w:t>3</w:t>
            </w:r>
            <w:r>
              <w:rPr>
                <w:rFonts w:hint="eastAsia" w:cs="仿宋"/>
                <w:bCs/>
                <w:color w:val="000000"/>
                <w:szCs w:val="21"/>
              </w:rPr>
              <w:t>：</w:t>
            </w:r>
            <w:r>
              <w:rPr>
                <w:rFonts w:hint="eastAsia" w:cs="仿宋"/>
                <w:bCs/>
                <w:szCs w:val="21"/>
              </w:rPr>
              <w:t>（</w:t>
            </w:r>
            <w:r>
              <w:rPr>
                <w:rFonts w:ascii="Arial" w:hAnsi="Arial" w:eastAsia="等线" w:cs="Arial"/>
                <w:b/>
                <w:sz w:val="30"/>
              </w:rPr>
              <w:t>动态文字设计</w:t>
            </w:r>
            <w:r>
              <w:rPr>
                <w:rFonts w:hint="eastAsia" w:cs="仿宋"/>
                <w:bCs/>
                <w:szCs w:val="21"/>
              </w:rPr>
              <w:t>）</w:t>
            </w:r>
          </w:p>
        </w:tc>
      </w:tr>
      <w:tr w14:paraId="2DD8F3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296" w:type="dxa"/>
          </w:tcPr>
          <w:p w14:paraId="31B501DA">
            <w:pPr>
              <w:widowControl w:val="0"/>
              <w:numPr>
                <w:ilvl w:val="0"/>
                <w:numId w:val="7"/>
              </w:numPr>
              <w:spacing w:before="120" w:after="120" w:line="288" w:lineRule="auto"/>
              <w:ind w:left="0"/>
              <w:jc w:val="left"/>
            </w:pPr>
            <w:r>
              <w:rPr>
                <w:rFonts w:ascii="Arial" w:hAnsi="Arial" w:eastAsia="等线" w:cs="Arial"/>
                <w:sz w:val="22"/>
              </w:rPr>
              <w:t>教学目标：了解文字动态图形的应用领域和制作流程；理解文字的情绪与性格属性对动态设计的影响；能够将文字的视觉信息延伸至动作和时间维度，用动态效果表达文字的内涵。</w:t>
            </w:r>
          </w:p>
          <w:p w14:paraId="4689A3FF">
            <w:pPr>
              <w:widowControl w:val="0"/>
              <w:numPr>
                <w:ilvl w:val="0"/>
                <w:numId w:val="8"/>
              </w:numPr>
              <w:spacing w:before="120" w:after="120" w:line="288" w:lineRule="auto"/>
              <w:ind w:left="0"/>
              <w:jc w:val="left"/>
            </w:pPr>
            <w:r>
              <w:rPr>
                <w:rFonts w:ascii="Arial" w:hAnsi="Arial" w:eastAsia="等线" w:cs="Arial"/>
                <w:sz w:val="22"/>
              </w:rPr>
              <w:t>教学内容：介绍文字动态图形在各领域的应用场景与标准化制作流程；分析文字的字形、字义所蕴含的情绪与性格属性，讲解其与动态设计的结合方法；开展AE软件文字动态制作教学，指导学生完成汉字/词语的动态设计与动画制作。</w:t>
            </w:r>
          </w:p>
          <w:p w14:paraId="78703DFD">
            <w:pPr>
              <w:widowControl w:val="0"/>
              <w:numPr>
                <w:ilvl w:val="0"/>
                <w:numId w:val="9"/>
              </w:numPr>
              <w:spacing w:before="120" w:after="120" w:line="288" w:lineRule="auto"/>
              <w:ind w:left="0"/>
              <w:jc w:val="left"/>
              <w:rPr>
                <w:rFonts w:cs="仿宋"/>
                <w:bCs/>
              </w:rPr>
            </w:pPr>
            <w:r>
              <w:rPr>
                <w:rFonts w:ascii="Arial" w:hAnsi="Arial" w:eastAsia="等线" w:cs="Arial"/>
                <w:sz w:val="22"/>
              </w:rPr>
              <w:t>教学要求：学生需以文字的形态和动作为设计重点，所制作的文字动画需突出文字的个性与调性；能够准确通过动态效果表达文字的内涵与情感，动画效果自然、富有视觉表现力。</w:t>
            </w:r>
          </w:p>
        </w:tc>
      </w:tr>
      <w:tr w14:paraId="63DD13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296" w:type="dxa"/>
          </w:tcPr>
          <w:p w14:paraId="21440C02">
            <w:pPr>
              <w:pStyle w:val="16"/>
              <w:widowControl w:val="0"/>
              <w:jc w:val="left"/>
              <w:rPr>
                <w:rFonts w:cs="仿宋"/>
                <w:bCs/>
              </w:rPr>
            </w:pPr>
            <w:r>
              <w:rPr>
                <w:rFonts w:hint="eastAsia" w:cs="仿宋"/>
                <w:bCs/>
                <w:color w:val="000000"/>
                <w:szCs w:val="21"/>
              </w:rPr>
              <w:t>实验</w:t>
            </w:r>
            <w:r>
              <w:rPr>
                <w:rFonts w:hint="eastAsia" w:cs="仿宋"/>
                <w:bCs/>
                <w:color w:val="000000"/>
                <w:szCs w:val="21"/>
                <w:lang w:val="en-US" w:eastAsia="zh-CN"/>
              </w:rPr>
              <w:t>4</w:t>
            </w:r>
            <w:r>
              <w:rPr>
                <w:rFonts w:hint="eastAsia" w:cs="仿宋"/>
                <w:bCs/>
                <w:color w:val="000000"/>
                <w:szCs w:val="21"/>
              </w:rPr>
              <w:t>：</w:t>
            </w:r>
            <w:r>
              <w:rPr>
                <w:rFonts w:hint="eastAsia" w:cs="仿宋"/>
                <w:bCs/>
                <w:szCs w:val="21"/>
              </w:rPr>
              <w:t>（</w:t>
            </w:r>
            <w:r>
              <w:rPr>
                <w:rFonts w:ascii="Arial" w:hAnsi="Arial" w:eastAsia="等线" w:cs="Arial"/>
                <w:b/>
                <w:sz w:val="30"/>
              </w:rPr>
              <w:t>命题设计</w:t>
            </w:r>
            <w:r>
              <w:rPr>
                <w:rFonts w:hint="eastAsia" w:cs="仿宋"/>
                <w:bCs/>
                <w:szCs w:val="21"/>
              </w:rPr>
              <w:t>）</w:t>
            </w:r>
          </w:p>
        </w:tc>
      </w:tr>
      <w:tr w14:paraId="75245E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296" w:type="dxa"/>
          </w:tcPr>
          <w:p w14:paraId="3DD1377B">
            <w:pPr>
              <w:widowControl w:val="0"/>
              <w:numPr>
                <w:ilvl w:val="0"/>
                <w:numId w:val="10"/>
              </w:numPr>
              <w:spacing w:before="120" w:after="120" w:line="288" w:lineRule="auto"/>
              <w:ind w:left="0"/>
              <w:jc w:val="left"/>
            </w:pPr>
            <w:r>
              <w:rPr>
                <w:rFonts w:ascii="Arial" w:hAnsi="Arial" w:eastAsia="等线" w:cs="Arial"/>
                <w:sz w:val="22"/>
              </w:rPr>
              <w:t>教学目标：理解动态图形影片在商业命题中的应用价值和意义；掌握命题调研、分析的方法与动态图形影片的完整制作流程；能够独立完成商业命题下的动态图形视频作品设计与制作，实现专业能力与实践应用的结合。</w:t>
            </w:r>
          </w:p>
          <w:p w14:paraId="5137486B">
            <w:pPr>
              <w:widowControl w:val="0"/>
              <w:numPr>
                <w:ilvl w:val="0"/>
                <w:numId w:val="11"/>
              </w:numPr>
              <w:spacing w:before="120" w:after="120" w:line="288" w:lineRule="auto"/>
              <w:ind w:left="0"/>
              <w:jc w:val="left"/>
            </w:pPr>
            <w:r>
              <w:rPr>
                <w:rFonts w:ascii="Arial" w:hAnsi="Arial" w:eastAsia="等线" w:cs="Arial"/>
                <w:sz w:val="22"/>
              </w:rPr>
              <w:t>教学内容：讲解商业命题动态图形设计的行业要求与价值体现；指导学生开展命题调研与分析工作，学习调研数据整理、设计方向提炼的方法；讲解动态图形影片的前期创意、简报制作、分镜头设计等流程，指导学生完成从创意构思到最终作品制作的全流程操作。</w:t>
            </w:r>
          </w:p>
          <w:p w14:paraId="539107E4">
            <w:pPr>
              <w:widowControl w:val="0"/>
              <w:numPr>
                <w:ilvl w:val="0"/>
                <w:numId w:val="12"/>
              </w:numPr>
              <w:spacing w:before="120" w:after="120" w:line="288" w:lineRule="auto"/>
              <w:ind w:left="0"/>
              <w:jc w:val="left"/>
              <w:rPr>
                <w:rFonts w:cs="仿宋"/>
                <w:bCs/>
              </w:rPr>
            </w:pPr>
            <w:r>
              <w:rPr>
                <w:rFonts w:ascii="Arial" w:hAnsi="Arial" w:eastAsia="等线" w:cs="Arial"/>
                <w:sz w:val="22"/>
              </w:rPr>
              <w:t>教学要求：学生需围绕指定商业命题开展充分的调研与分析，形成完整的调研报告；前期创意简报需明确主旨、创意构想、设计风格及分镜头设计等内容；最终完成的动态图形视频作品需主题明确、符合商业命题要求，技术实现流畅，兼具艺术美感与实用价值。</w:t>
            </w:r>
          </w:p>
        </w:tc>
      </w:tr>
    </w:tbl>
    <w:p w14:paraId="51F6D82E">
      <w:pPr>
        <w:pStyle w:val="19"/>
        <w:spacing w:before="163" w:after="163"/>
      </w:pPr>
      <w:r>
        <w:rPr>
          <w:rFonts w:hint="eastAsia"/>
        </w:rPr>
        <w:t>（三）各实验项目对课程目标的支撑关系</w:t>
      </w:r>
    </w:p>
    <w:tbl>
      <w:tblPr>
        <w:tblStyle w:val="8"/>
        <w:tblW w:w="47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3056"/>
        <w:gridCol w:w="1687"/>
        <w:gridCol w:w="1687"/>
        <w:gridCol w:w="1687"/>
      </w:tblGrid>
      <w:tr w14:paraId="7DCAE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729" w:hRule="atLeast"/>
          <w:jc w:val="center"/>
        </w:trPr>
        <w:tc>
          <w:tcPr>
            <w:tcW w:w="3056" w:type="dxa"/>
            <w:tcBorders>
              <w:top w:val="single" w:color="auto" w:sz="12" w:space="0"/>
              <w:left w:val="single" w:color="auto" w:sz="12" w:space="0"/>
              <w:tl2br w:val="single" w:color="auto" w:sz="4" w:space="0"/>
            </w:tcBorders>
          </w:tcPr>
          <w:p w14:paraId="0E0D9723">
            <w:pPr>
              <w:pStyle w:val="15"/>
              <w:ind w:firstLine="489"/>
              <w:jc w:val="right"/>
              <w:rPr>
                <w:szCs w:val="16"/>
              </w:rPr>
            </w:pPr>
            <w:r>
              <w:rPr>
                <w:rFonts w:hint="eastAsia"/>
                <w:szCs w:val="16"/>
              </w:rPr>
              <w:t>课程目标</w:t>
            </w:r>
          </w:p>
          <w:p w14:paraId="2EB558C6">
            <w:pPr>
              <w:pStyle w:val="15"/>
              <w:ind w:right="210"/>
              <w:jc w:val="left"/>
              <w:rPr>
                <w:rFonts w:hint="eastAsia"/>
                <w:szCs w:val="16"/>
              </w:rPr>
            </w:pPr>
          </w:p>
          <w:p w14:paraId="1FE0CB40">
            <w:pPr>
              <w:pStyle w:val="15"/>
              <w:ind w:right="210"/>
              <w:jc w:val="left"/>
              <w:rPr>
                <w:szCs w:val="16"/>
              </w:rPr>
            </w:pPr>
            <w:r>
              <w:rPr>
                <w:rFonts w:hint="eastAsia"/>
                <w:szCs w:val="16"/>
              </w:rPr>
              <w:t>实验项目名称</w:t>
            </w:r>
          </w:p>
        </w:tc>
        <w:tc>
          <w:tcPr>
            <w:tcW w:w="1687" w:type="dxa"/>
            <w:tcBorders>
              <w:top w:val="single" w:color="auto" w:sz="12" w:space="0"/>
            </w:tcBorders>
            <w:vAlign w:val="top"/>
          </w:tcPr>
          <w:p w14:paraId="42B76BD1">
            <w:pPr>
              <w:spacing w:before="120" w:after="120" w:line="288" w:lineRule="auto"/>
              <w:ind w:left="0" w:leftChars="0"/>
              <w:jc w:val="left"/>
              <w:rPr>
                <w:szCs w:val="16"/>
              </w:rPr>
            </w:pPr>
            <w:r>
              <w:rPr>
                <w:rFonts w:ascii="Arial" w:hAnsi="Arial" w:eastAsia="等线" w:cs="Arial"/>
                <w:sz w:val="22"/>
              </w:rPr>
              <w:t>知识目标1</w:t>
            </w:r>
          </w:p>
        </w:tc>
        <w:tc>
          <w:tcPr>
            <w:tcW w:w="1687" w:type="dxa"/>
            <w:tcBorders>
              <w:top w:val="single" w:color="auto" w:sz="12" w:space="0"/>
            </w:tcBorders>
            <w:vAlign w:val="top"/>
          </w:tcPr>
          <w:p w14:paraId="3815E092">
            <w:pPr>
              <w:spacing w:before="120" w:after="120" w:line="288" w:lineRule="auto"/>
              <w:ind w:left="0" w:leftChars="0"/>
              <w:jc w:val="left"/>
              <w:rPr>
                <w:szCs w:val="16"/>
              </w:rPr>
            </w:pPr>
            <w:r>
              <w:rPr>
                <w:rFonts w:ascii="Arial" w:hAnsi="Arial" w:eastAsia="等线" w:cs="Arial"/>
                <w:sz w:val="22"/>
              </w:rPr>
              <w:t>技能目标3</w:t>
            </w:r>
          </w:p>
        </w:tc>
        <w:tc>
          <w:tcPr>
            <w:tcW w:w="1687" w:type="dxa"/>
            <w:tcBorders>
              <w:top w:val="single" w:color="auto" w:sz="12" w:space="0"/>
            </w:tcBorders>
            <w:vAlign w:val="top"/>
          </w:tcPr>
          <w:p w14:paraId="4B1DEA25">
            <w:pPr>
              <w:spacing w:before="120" w:after="120" w:line="288" w:lineRule="auto"/>
              <w:ind w:left="0" w:leftChars="0"/>
              <w:jc w:val="left"/>
              <w:rPr>
                <w:rFonts w:ascii="Arial" w:hAnsi="Arial" w:eastAsia="等线" w:cs="Arial"/>
                <w:sz w:val="22"/>
              </w:rPr>
            </w:pPr>
            <w:r>
              <w:rPr>
                <w:rFonts w:ascii="Arial" w:hAnsi="Arial" w:eastAsia="等线" w:cs="Arial"/>
                <w:sz w:val="22"/>
              </w:rPr>
              <w:t>素养目标5</w:t>
            </w:r>
          </w:p>
        </w:tc>
      </w:tr>
      <w:tr w14:paraId="4082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592" w:hRule="atLeast"/>
          <w:jc w:val="center"/>
        </w:trPr>
        <w:tc>
          <w:tcPr>
            <w:tcW w:w="3056" w:type="dxa"/>
            <w:tcBorders>
              <w:left w:val="single" w:color="auto" w:sz="12" w:space="0"/>
            </w:tcBorders>
            <w:vAlign w:val="top"/>
          </w:tcPr>
          <w:p w14:paraId="0A54F6CC">
            <w:pPr>
              <w:spacing w:before="120" w:after="120" w:line="288" w:lineRule="auto"/>
              <w:ind w:left="0" w:leftChars="0"/>
              <w:jc w:val="left"/>
            </w:pPr>
            <w:r>
              <w:rPr>
                <w:rFonts w:ascii="Arial" w:hAnsi="Arial" w:eastAsia="等线" w:cs="Arial"/>
                <w:sz w:val="22"/>
              </w:rPr>
              <w:t>基础动态图形</w:t>
            </w:r>
          </w:p>
        </w:tc>
        <w:tc>
          <w:tcPr>
            <w:tcW w:w="1687" w:type="dxa"/>
            <w:vAlign w:val="top"/>
          </w:tcPr>
          <w:p w14:paraId="3E1FD45A">
            <w:pPr>
              <w:spacing w:before="120" w:after="120" w:line="288" w:lineRule="auto"/>
              <w:ind w:left="0" w:leftChars="0"/>
              <w:jc w:val="left"/>
            </w:pPr>
            <w:r>
              <w:rPr>
                <w:rFonts w:ascii="Arial" w:hAnsi="Arial" w:eastAsia="等线" w:cs="Arial"/>
                <w:sz w:val="22"/>
              </w:rPr>
              <w:t>√</w:t>
            </w:r>
          </w:p>
        </w:tc>
        <w:tc>
          <w:tcPr>
            <w:tcW w:w="1687" w:type="dxa"/>
            <w:vAlign w:val="top"/>
          </w:tcPr>
          <w:p w14:paraId="1721DF0F">
            <w:pPr>
              <w:spacing w:before="120" w:after="120" w:line="288" w:lineRule="auto"/>
              <w:ind w:left="0" w:leftChars="0"/>
              <w:jc w:val="left"/>
            </w:pPr>
            <w:r>
              <w:rPr>
                <w:rFonts w:ascii="Arial" w:hAnsi="Arial" w:eastAsia="等线" w:cs="Arial"/>
                <w:sz w:val="22"/>
              </w:rPr>
              <w:t>√</w:t>
            </w:r>
          </w:p>
        </w:tc>
        <w:tc>
          <w:tcPr>
            <w:tcW w:w="1687" w:type="dxa"/>
            <w:vAlign w:val="top"/>
          </w:tcPr>
          <w:p w14:paraId="7B1A2AAA"/>
        </w:tc>
      </w:tr>
      <w:tr w14:paraId="29DA4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592" w:hRule="atLeast"/>
          <w:jc w:val="center"/>
        </w:trPr>
        <w:tc>
          <w:tcPr>
            <w:tcW w:w="3056" w:type="dxa"/>
            <w:tcBorders>
              <w:left w:val="single" w:color="auto" w:sz="12" w:space="0"/>
            </w:tcBorders>
            <w:vAlign w:val="top"/>
          </w:tcPr>
          <w:p w14:paraId="15034011">
            <w:pPr>
              <w:spacing w:before="120" w:after="120" w:line="288" w:lineRule="auto"/>
              <w:ind w:left="0" w:leftChars="0"/>
              <w:jc w:val="left"/>
            </w:pPr>
            <w:r>
              <w:rPr>
                <w:rFonts w:ascii="Arial" w:hAnsi="Arial" w:eastAsia="等线" w:cs="Arial"/>
                <w:sz w:val="22"/>
              </w:rPr>
              <w:t>逻辑动态图形</w:t>
            </w:r>
          </w:p>
        </w:tc>
        <w:tc>
          <w:tcPr>
            <w:tcW w:w="1687" w:type="dxa"/>
            <w:vAlign w:val="top"/>
          </w:tcPr>
          <w:p w14:paraId="5B2A35B5">
            <w:pPr>
              <w:spacing w:before="120" w:after="120" w:line="288" w:lineRule="auto"/>
              <w:ind w:left="0" w:leftChars="0"/>
              <w:jc w:val="left"/>
            </w:pPr>
            <w:r>
              <w:rPr>
                <w:rFonts w:ascii="Arial" w:hAnsi="Arial" w:eastAsia="等线" w:cs="Arial"/>
                <w:sz w:val="22"/>
              </w:rPr>
              <w:t>√</w:t>
            </w:r>
          </w:p>
        </w:tc>
        <w:tc>
          <w:tcPr>
            <w:tcW w:w="1687" w:type="dxa"/>
            <w:vAlign w:val="top"/>
          </w:tcPr>
          <w:p w14:paraId="3E9B5272">
            <w:pPr>
              <w:spacing w:before="120" w:after="120" w:line="288" w:lineRule="auto"/>
              <w:ind w:left="0" w:leftChars="0"/>
              <w:jc w:val="left"/>
            </w:pPr>
            <w:r>
              <w:rPr>
                <w:rFonts w:ascii="Arial" w:hAnsi="Arial" w:eastAsia="等线" w:cs="Arial"/>
                <w:sz w:val="22"/>
              </w:rPr>
              <w:t>√</w:t>
            </w:r>
          </w:p>
        </w:tc>
        <w:tc>
          <w:tcPr>
            <w:tcW w:w="1687" w:type="dxa"/>
            <w:vAlign w:val="top"/>
          </w:tcPr>
          <w:p w14:paraId="09A82404"/>
        </w:tc>
      </w:tr>
      <w:tr w14:paraId="0A9D7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592" w:hRule="atLeast"/>
          <w:jc w:val="center"/>
        </w:trPr>
        <w:tc>
          <w:tcPr>
            <w:tcW w:w="3056" w:type="dxa"/>
            <w:tcBorders>
              <w:left w:val="single" w:color="auto" w:sz="12" w:space="0"/>
            </w:tcBorders>
            <w:vAlign w:val="top"/>
          </w:tcPr>
          <w:p w14:paraId="563D2F4B">
            <w:pPr>
              <w:spacing w:before="120" w:after="120" w:line="288" w:lineRule="auto"/>
              <w:ind w:left="0" w:leftChars="0"/>
              <w:jc w:val="left"/>
            </w:pPr>
            <w:r>
              <w:rPr>
                <w:rFonts w:ascii="Arial" w:hAnsi="Arial" w:eastAsia="等线" w:cs="Arial"/>
                <w:sz w:val="22"/>
              </w:rPr>
              <w:t>动态文字设计</w:t>
            </w:r>
          </w:p>
        </w:tc>
        <w:tc>
          <w:tcPr>
            <w:tcW w:w="1687" w:type="dxa"/>
            <w:vAlign w:val="top"/>
          </w:tcPr>
          <w:p w14:paraId="6621F4D3">
            <w:pPr>
              <w:spacing w:before="120" w:after="120" w:line="288" w:lineRule="auto"/>
              <w:ind w:left="0" w:leftChars="0"/>
              <w:jc w:val="left"/>
            </w:pPr>
            <w:r>
              <w:rPr>
                <w:rFonts w:ascii="Arial" w:hAnsi="Arial" w:eastAsia="等线" w:cs="Arial"/>
                <w:sz w:val="22"/>
              </w:rPr>
              <w:t>√</w:t>
            </w:r>
          </w:p>
        </w:tc>
        <w:tc>
          <w:tcPr>
            <w:tcW w:w="1687" w:type="dxa"/>
            <w:vAlign w:val="top"/>
          </w:tcPr>
          <w:p w14:paraId="5A511313">
            <w:pPr>
              <w:spacing w:before="120" w:after="120" w:line="288" w:lineRule="auto"/>
              <w:ind w:left="0" w:leftChars="0"/>
              <w:jc w:val="left"/>
            </w:pPr>
            <w:r>
              <w:rPr>
                <w:rFonts w:ascii="Arial" w:hAnsi="Arial" w:eastAsia="等线" w:cs="Arial"/>
                <w:sz w:val="22"/>
              </w:rPr>
              <w:t>√</w:t>
            </w:r>
          </w:p>
        </w:tc>
        <w:tc>
          <w:tcPr>
            <w:tcW w:w="1687" w:type="dxa"/>
            <w:vAlign w:val="top"/>
          </w:tcPr>
          <w:p w14:paraId="60113355"/>
        </w:tc>
      </w:tr>
      <w:tr w14:paraId="34E20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615" w:hRule="atLeast"/>
          <w:jc w:val="center"/>
        </w:trPr>
        <w:tc>
          <w:tcPr>
            <w:tcW w:w="3056" w:type="dxa"/>
            <w:tcBorders>
              <w:left w:val="single" w:color="auto" w:sz="12" w:space="0"/>
              <w:bottom w:val="single" w:color="auto" w:sz="12" w:space="0"/>
            </w:tcBorders>
            <w:vAlign w:val="top"/>
          </w:tcPr>
          <w:p w14:paraId="265E1CB3">
            <w:pPr>
              <w:spacing w:before="120" w:after="120" w:line="288" w:lineRule="auto"/>
              <w:ind w:left="0" w:leftChars="0"/>
              <w:jc w:val="left"/>
              <w:rPr>
                <w:rFonts w:ascii="Arial" w:hAnsi="Arial" w:eastAsia="等线" w:cs="Arial"/>
                <w:sz w:val="22"/>
              </w:rPr>
            </w:pPr>
            <w:r>
              <w:rPr>
                <w:rFonts w:ascii="Arial" w:hAnsi="Arial" w:eastAsia="等线" w:cs="Arial"/>
                <w:sz w:val="22"/>
              </w:rPr>
              <w:t>命题设计</w:t>
            </w:r>
          </w:p>
        </w:tc>
        <w:tc>
          <w:tcPr>
            <w:tcW w:w="1687" w:type="dxa"/>
            <w:tcBorders>
              <w:bottom w:val="single" w:color="auto" w:sz="12" w:space="0"/>
            </w:tcBorders>
            <w:vAlign w:val="top"/>
          </w:tcPr>
          <w:p w14:paraId="273D05E5">
            <w:pPr>
              <w:spacing w:before="120" w:after="120" w:line="288" w:lineRule="auto"/>
              <w:ind w:left="0" w:leftChars="0"/>
              <w:jc w:val="left"/>
              <w:rPr>
                <w:rFonts w:ascii="Arial" w:hAnsi="Arial" w:eastAsia="等线" w:cs="Arial"/>
                <w:sz w:val="22"/>
              </w:rPr>
            </w:pPr>
            <w:r>
              <w:rPr>
                <w:rFonts w:ascii="Arial" w:hAnsi="Arial" w:eastAsia="等线" w:cs="Arial"/>
                <w:sz w:val="22"/>
              </w:rPr>
              <w:t>√</w:t>
            </w:r>
          </w:p>
        </w:tc>
        <w:tc>
          <w:tcPr>
            <w:tcW w:w="1687" w:type="dxa"/>
            <w:tcBorders>
              <w:bottom w:val="single" w:color="auto" w:sz="12" w:space="0"/>
            </w:tcBorders>
            <w:vAlign w:val="top"/>
          </w:tcPr>
          <w:p w14:paraId="5B3376CE">
            <w:pPr>
              <w:spacing w:before="120" w:after="120" w:line="288" w:lineRule="auto"/>
              <w:ind w:left="0" w:leftChars="0"/>
              <w:jc w:val="left"/>
            </w:pPr>
            <w:r>
              <w:rPr>
                <w:rFonts w:ascii="Arial" w:hAnsi="Arial" w:eastAsia="等线" w:cs="Arial"/>
                <w:sz w:val="22"/>
              </w:rPr>
              <w:t>√</w:t>
            </w:r>
          </w:p>
        </w:tc>
        <w:tc>
          <w:tcPr>
            <w:tcW w:w="1687" w:type="dxa"/>
            <w:tcBorders>
              <w:bottom w:val="single" w:color="auto" w:sz="12" w:space="0"/>
            </w:tcBorders>
            <w:vAlign w:val="top"/>
          </w:tcPr>
          <w:p w14:paraId="4CF0ECDA">
            <w:pPr>
              <w:spacing w:before="120" w:after="120" w:line="288" w:lineRule="auto"/>
              <w:ind w:left="0" w:leftChars="0"/>
              <w:jc w:val="left"/>
              <w:rPr>
                <w:rFonts w:ascii="宋体" w:hAnsi="宋体"/>
                <w:color w:val="000000" w:themeColor="text1"/>
                <w14:textFill>
                  <w14:solidFill>
                    <w14:schemeClr w14:val="tx1"/>
                  </w14:solidFill>
                </w14:textFill>
              </w:rPr>
            </w:pPr>
            <w:r>
              <w:rPr>
                <w:rFonts w:ascii="Arial" w:hAnsi="Arial" w:eastAsia="等线" w:cs="Arial"/>
                <w:sz w:val="22"/>
              </w:rPr>
              <w:t>√</w:t>
            </w:r>
          </w:p>
        </w:tc>
      </w:tr>
    </w:tbl>
    <w:p w14:paraId="6E6A9402">
      <w:pPr>
        <w:pStyle w:val="18"/>
        <w:spacing w:before="326" w:beforeLines="100" w:line="360" w:lineRule="auto"/>
        <w:ind w:firstLine="140" w:firstLineChars="50"/>
        <w:rPr>
          <w:rFonts w:hint="eastAsia" w:ascii="黑体" w:hAnsi="宋体"/>
        </w:rPr>
      </w:pPr>
      <w:r>
        <w:rPr>
          <w:rFonts w:hint="eastAsia" w:ascii="黑体" w:hAnsi="宋体"/>
        </w:rPr>
        <w:t>四、课程思政教学设计</w:t>
      </w:r>
    </w:p>
    <w:bookmarkEnd w:id="0"/>
    <w:bookmarkEnd w:id="1"/>
    <w:tbl>
      <w:tblPr>
        <w:tblStyle w:val="9"/>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28" w:type="dxa"/>
          <w:left w:w="85" w:type="dxa"/>
          <w:bottom w:w="28" w:type="dxa"/>
          <w:right w:w="85" w:type="dxa"/>
        </w:tblCellMar>
      </w:tblPr>
      <w:tblGrid>
        <w:gridCol w:w="8476"/>
      </w:tblGrid>
      <w:tr w14:paraId="6A8B00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85" w:type="dxa"/>
            <w:bottom w:w="28" w:type="dxa"/>
            <w:right w:w="85" w:type="dxa"/>
          </w:tblCellMar>
        </w:tblPrEx>
        <w:trPr>
          <w:trHeight w:val="1128" w:hRule="atLeast"/>
        </w:trPr>
        <w:tc>
          <w:tcPr>
            <w:tcW w:w="8276" w:type="dxa"/>
            <w:vAlign w:val="center"/>
          </w:tcPr>
          <w:p w14:paraId="09BCF7FB">
            <w:pPr>
              <w:pStyle w:val="16"/>
              <w:widowControl w:val="0"/>
              <w:jc w:val="left"/>
            </w:pPr>
          </w:p>
          <w:p w14:paraId="31821759">
            <w:pPr>
              <w:pStyle w:val="16"/>
              <w:widowControl w:val="0"/>
              <w:ind w:firstLine="420" w:firstLineChars="200"/>
              <w:jc w:val="left"/>
            </w:pPr>
            <w:r>
              <w:t>通过挖掘课程内容中的思政元素，引导学生树立正确的世界观、人生观和价值观，培养具有良好思想品质和道德修养的优秀人才。同时，教学设计应注重创新教学方法，采用案例分析、小组讨论等形式，激发学生的学习兴趣和主动性，促进思政教育与专业教学的深度融合。</w:t>
            </w:r>
          </w:p>
          <w:p w14:paraId="66C68FE4">
            <w:pPr>
              <w:pStyle w:val="16"/>
              <w:widowControl w:val="0"/>
              <w:jc w:val="left"/>
            </w:pPr>
          </w:p>
        </w:tc>
      </w:tr>
    </w:tbl>
    <w:p w14:paraId="719F5D88">
      <w:pPr>
        <w:pStyle w:val="18"/>
        <w:spacing w:before="326" w:beforeLines="100" w:line="360" w:lineRule="auto"/>
        <w:rPr>
          <w:rFonts w:hint="eastAsia" w:ascii="黑体" w:hAnsi="宋体"/>
        </w:rPr>
      </w:pPr>
      <w:r>
        <w:rPr>
          <w:rFonts w:hint="eastAsia" w:ascii="黑体" w:hAnsi="宋体"/>
        </w:rPr>
        <w:t>五、课程考核</w:t>
      </w:r>
      <w:bookmarkStart w:id="2" w:name="OLE_LINK3"/>
      <w:bookmarkStart w:id="3" w:name="OLE_LINK4"/>
    </w:p>
    <w:bookmarkEnd w:id="2"/>
    <w:bookmarkEnd w:id="3"/>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
        <w:gridCol w:w="709"/>
        <w:gridCol w:w="2353"/>
        <w:gridCol w:w="1345"/>
        <w:gridCol w:w="1233"/>
        <w:gridCol w:w="1094"/>
        <w:gridCol w:w="713"/>
      </w:tblGrid>
      <w:tr w14:paraId="521EC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tcBorders>
              <w:top w:val="single" w:color="auto" w:sz="12" w:space="0"/>
              <w:left w:val="single" w:color="auto" w:sz="12" w:space="0"/>
              <w:right w:val="single" w:color="auto" w:sz="4" w:space="0"/>
            </w:tcBorders>
            <w:vAlign w:val="center"/>
          </w:tcPr>
          <w:p w14:paraId="09D4103D">
            <w:pPr>
              <w:widowControl w:val="0"/>
              <w:snapToGrid w:val="0"/>
              <w:jc w:val="center"/>
              <w:rPr>
                <w:rFonts w:hint="eastAsia" w:ascii="黑体" w:hAnsi="黑体" w:eastAsia="黑体"/>
                <w:bCs/>
                <w:sz w:val="21"/>
                <w:szCs w:val="21"/>
              </w:rPr>
            </w:pPr>
            <w:r>
              <w:rPr>
                <w:rFonts w:hint="eastAsia" w:ascii="黑体" w:hAnsi="黑体" w:eastAsia="黑体"/>
                <w:bCs/>
                <w:sz w:val="21"/>
                <w:szCs w:val="21"/>
              </w:rPr>
              <w:t>总评构成</w:t>
            </w:r>
          </w:p>
        </w:tc>
        <w:tc>
          <w:tcPr>
            <w:tcW w:w="709" w:type="dxa"/>
            <w:tcBorders>
              <w:top w:val="single" w:color="auto" w:sz="12" w:space="0"/>
              <w:left w:val="single" w:color="auto" w:sz="4" w:space="0"/>
              <w:right w:val="single" w:color="auto" w:sz="4" w:space="0"/>
            </w:tcBorders>
            <w:vAlign w:val="center"/>
          </w:tcPr>
          <w:p w14:paraId="277FA1F1">
            <w:pPr>
              <w:pStyle w:val="18"/>
              <w:widowControl w:val="0"/>
              <w:spacing w:line="240" w:lineRule="auto"/>
              <w:jc w:val="center"/>
              <w:rPr>
                <w:rFonts w:hint="eastAsia" w:ascii="黑体" w:hAnsi="宋体"/>
              </w:rPr>
            </w:pPr>
            <w:r>
              <w:rPr>
                <w:rFonts w:hint="eastAsia" w:ascii="黑体" w:hAnsi="黑体"/>
                <w:bCs/>
                <w:sz w:val="21"/>
                <w:szCs w:val="21"/>
              </w:rPr>
              <w:t>占比</w:t>
            </w:r>
          </w:p>
        </w:tc>
        <w:tc>
          <w:tcPr>
            <w:tcW w:w="2353" w:type="dxa"/>
            <w:tcBorders>
              <w:top w:val="single" w:color="auto" w:sz="12" w:space="0"/>
              <w:left w:val="single" w:color="auto" w:sz="4" w:space="0"/>
              <w:right w:val="single" w:color="auto" w:sz="4" w:space="0"/>
            </w:tcBorders>
            <w:vAlign w:val="center"/>
          </w:tcPr>
          <w:p w14:paraId="667473B7">
            <w:pPr>
              <w:pStyle w:val="18"/>
              <w:widowControl w:val="0"/>
              <w:jc w:val="center"/>
              <w:rPr>
                <w:rFonts w:hint="eastAsia" w:ascii="黑体" w:hAnsi="黑体"/>
                <w:bCs/>
                <w:sz w:val="21"/>
                <w:szCs w:val="21"/>
              </w:rPr>
            </w:pPr>
            <w:r>
              <w:rPr>
                <w:rFonts w:hint="eastAsia" w:ascii="黑体" w:hAnsi="黑体"/>
                <w:bCs/>
                <w:sz w:val="21"/>
                <w:szCs w:val="21"/>
              </w:rPr>
              <w:t>考核方式</w:t>
            </w:r>
          </w:p>
        </w:tc>
        <w:tc>
          <w:tcPr>
            <w:tcW w:w="3672" w:type="dxa"/>
            <w:gridSpan w:val="3"/>
            <w:tcBorders>
              <w:top w:val="single" w:color="auto" w:sz="12" w:space="0"/>
              <w:left w:val="single" w:color="auto" w:sz="4" w:space="0"/>
              <w:right w:val="single" w:color="auto" w:sz="4" w:space="0"/>
            </w:tcBorders>
            <w:vAlign w:val="center"/>
          </w:tcPr>
          <w:p w14:paraId="1C88132B">
            <w:pPr>
              <w:pStyle w:val="18"/>
              <w:widowControl w:val="0"/>
              <w:spacing w:line="240" w:lineRule="auto"/>
              <w:jc w:val="center"/>
              <w:rPr>
                <w:rFonts w:hint="eastAsia" w:ascii="黑体" w:hAnsi="宋体"/>
              </w:rPr>
            </w:pPr>
            <w:r>
              <w:rPr>
                <w:rFonts w:hint="eastAsia" w:ascii="黑体" w:hAnsi="黑体"/>
                <w:bCs/>
                <w:sz w:val="21"/>
                <w:szCs w:val="21"/>
              </w:rPr>
              <w:t>课程目标</w:t>
            </w:r>
          </w:p>
        </w:tc>
        <w:tc>
          <w:tcPr>
            <w:tcW w:w="713" w:type="dxa"/>
            <w:tcBorders>
              <w:top w:val="single" w:color="auto" w:sz="12" w:space="0"/>
              <w:left w:val="single" w:color="auto" w:sz="4" w:space="0"/>
              <w:right w:val="single" w:color="auto" w:sz="12" w:space="0"/>
            </w:tcBorders>
            <w:vAlign w:val="center"/>
          </w:tcPr>
          <w:p w14:paraId="2B540A60">
            <w:pPr>
              <w:pStyle w:val="18"/>
              <w:widowControl w:val="0"/>
              <w:spacing w:line="240" w:lineRule="auto"/>
              <w:jc w:val="center"/>
              <w:rPr>
                <w:rFonts w:hint="eastAsia" w:ascii="黑体" w:hAnsi="黑体"/>
                <w:bCs/>
                <w:sz w:val="21"/>
                <w:szCs w:val="21"/>
              </w:rPr>
            </w:pPr>
            <w:r>
              <w:rPr>
                <w:rFonts w:hint="eastAsia" w:ascii="黑体" w:hAnsi="黑体"/>
                <w:bCs/>
                <w:sz w:val="21"/>
                <w:szCs w:val="21"/>
              </w:rPr>
              <w:t>合计</w:t>
            </w:r>
          </w:p>
        </w:tc>
      </w:tr>
      <w:tr w14:paraId="204CF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tcBorders>
              <w:left w:val="single" w:color="auto" w:sz="12" w:space="0"/>
              <w:right w:val="single" w:color="auto" w:sz="4" w:space="0"/>
            </w:tcBorders>
            <w:vAlign w:val="center"/>
          </w:tcPr>
          <w:p w14:paraId="0313FE06">
            <w:pPr>
              <w:widowControl w:val="0"/>
              <w:snapToGrid w:val="0"/>
              <w:jc w:val="center"/>
              <w:rPr>
                <w:rFonts w:ascii="Arial" w:hAnsi="Arial" w:eastAsia="黑体" w:cs="Arial"/>
                <w:bCs/>
                <w:sz w:val="21"/>
                <w:szCs w:val="21"/>
              </w:rPr>
            </w:pPr>
            <w:r>
              <w:rPr>
                <w:rFonts w:ascii="Arial" w:hAnsi="Arial" w:eastAsia="黑体" w:cs="Arial"/>
                <w:bCs/>
                <w:sz w:val="21"/>
                <w:szCs w:val="21"/>
              </w:rPr>
              <w:t>X1</w:t>
            </w:r>
          </w:p>
        </w:tc>
        <w:tc>
          <w:tcPr>
            <w:tcW w:w="709" w:type="dxa"/>
            <w:tcBorders>
              <w:left w:val="single" w:color="auto" w:sz="4" w:space="0"/>
              <w:right w:val="single" w:color="auto" w:sz="4" w:space="0"/>
            </w:tcBorders>
            <w:vAlign w:val="center"/>
          </w:tcPr>
          <w:p w14:paraId="3104CB6D">
            <w:pPr>
              <w:pStyle w:val="16"/>
              <w:widowControl w:val="0"/>
            </w:pPr>
            <w:r>
              <w:rPr>
                <w:rFonts w:hint="eastAsia"/>
              </w:rPr>
              <w:t>30</w:t>
            </w:r>
          </w:p>
        </w:tc>
        <w:tc>
          <w:tcPr>
            <w:tcW w:w="2353" w:type="dxa"/>
            <w:tcBorders>
              <w:left w:val="single" w:color="auto" w:sz="4" w:space="0"/>
              <w:right w:val="single" w:color="auto" w:sz="4" w:space="0"/>
            </w:tcBorders>
            <w:vAlign w:val="center"/>
          </w:tcPr>
          <w:p w14:paraId="1FFCE4A0">
            <w:pPr>
              <w:pStyle w:val="16"/>
              <w:widowControl w:val="0"/>
            </w:pPr>
            <w:r>
              <w:rPr>
                <w:rFonts w:ascii="Helvetica" w:hAnsi="Helvetica" w:cs="Helvetica" w:eastAsiaTheme="minorEastAsia"/>
                <w:sz w:val="19"/>
                <w:szCs w:val="19"/>
              </w:rPr>
              <w:t>动态图形设计</w:t>
            </w:r>
          </w:p>
        </w:tc>
        <w:tc>
          <w:tcPr>
            <w:tcW w:w="1345" w:type="dxa"/>
            <w:tcBorders>
              <w:left w:val="single" w:color="auto" w:sz="4" w:space="0"/>
              <w:right w:val="single" w:color="auto" w:sz="4" w:space="0"/>
            </w:tcBorders>
            <w:vAlign w:val="center"/>
          </w:tcPr>
          <w:p w14:paraId="43DB984E">
            <w:pPr>
              <w:pStyle w:val="16"/>
              <w:widowControl w:val="0"/>
            </w:pPr>
            <w:r>
              <w:rPr>
                <w:rFonts w:hint="eastAsia"/>
              </w:rPr>
              <w:t>2</w:t>
            </w:r>
            <w:r>
              <w:t>0</w:t>
            </w:r>
          </w:p>
        </w:tc>
        <w:tc>
          <w:tcPr>
            <w:tcW w:w="1233" w:type="dxa"/>
            <w:tcBorders>
              <w:left w:val="single" w:color="auto" w:sz="4" w:space="0"/>
              <w:right w:val="single" w:color="auto" w:sz="4" w:space="0"/>
            </w:tcBorders>
            <w:vAlign w:val="center"/>
          </w:tcPr>
          <w:p w14:paraId="5A6EBB6E">
            <w:pPr>
              <w:pStyle w:val="16"/>
              <w:widowControl w:val="0"/>
            </w:pPr>
          </w:p>
        </w:tc>
        <w:tc>
          <w:tcPr>
            <w:tcW w:w="1094" w:type="dxa"/>
            <w:tcBorders>
              <w:left w:val="single" w:color="auto" w:sz="4" w:space="0"/>
              <w:right w:val="single" w:color="auto" w:sz="4" w:space="0"/>
            </w:tcBorders>
            <w:vAlign w:val="center"/>
          </w:tcPr>
          <w:p w14:paraId="651955A8">
            <w:pPr>
              <w:pStyle w:val="16"/>
              <w:widowControl w:val="0"/>
            </w:pPr>
            <w:r>
              <w:rPr>
                <w:rFonts w:hint="eastAsia"/>
              </w:rPr>
              <w:t>8</w:t>
            </w:r>
            <w:r>
              <w:t>0</w:t>
            </w:r>
          </w:p>
        </w:tc>
        <w:tc>
          <w:tcPr>
            <w:tcW w:w="713" w:type="dxa"/>
            <w:tcBorders>
              <w:left w:val="single" w:color="auto" w:sz="4" w:space="0"/>
              <w:right w:val="single" w:color="auto" w:sz="12" w:space="0"/>
            </w:tcBorders>
            <w:vAlign w:val="center"/>
          </w:tcPr>
          <w:p w14:paraId="17F8010D">
            <w:pPr>
              <w:pStyle w:val="16"/>
              <w:widowControl w:val="0"/>
            </w:pPr>
            <w:r>
              <w:rPr>
                <w:rFonts w:hint="eastAsia"/>
              </w:rPr>
              <w:t>1</w:t>
            </w:r>
            <w:r>
              <w:t>00</w:t>
            </w:r>
          </w:p>
        </w:tc>
      </w:tr>
      <w:tr w14:paraId="2FC0F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tcBorders>
              <w:left w:val="single" w:color="auto" w:sz="12" w:space="0"/>
              <w:right w:val="single" w:color="auto" w:sz="4" w:space="0"/>
            </w:tcBorders>
            <w:vAlign w:val="center"/>
          </w:tcPr>
          <w:p w14:paraId="4475393A">
            <w:pPr>
              <w:widowControl w:val="0"/>
              <w:snapToGrid w:val="0"/>
              <w:jc w:val="center"/>
              <w:rPr>
                <w:rFonts w:ascii="Arial" w:hAnsi="Arial" w:eastAsia="黑体" w:cs="Arial"/>
                <w:bCs/>
                <w:sz w:val="21"/>
                <w:szCs w:val="21"/>
              </w:rPr>
            </w:pPr>
            <w:r>
              <w:rPr>
                <w:rFonts w:ascii="Arial" w:hAnsi="Arial" w:eastAsia="黑体" w:cs="Arial"/>
                <w:bCs/>
                <w:sz w:val="21"/>
                <w:szCs w:val="21"/>
              </w:rPr>
              <w:t>X2</w:t>
            </w:r>
          </w:p>
        </w:tc>
        <w:tc>
          <w:tcPr>
            <w:tcW w:w="709" w:type="dxa"/>
            <w:tcBorders>
              <w:left w:val="single" w:color="auto" w:sz="4" w:space="0"/>
              <w:right w:val="single" w:color="auto" w:sz="4" w:space="0"/>
            </w:tcBorders>
            <w:vAlign w:val="center"/>
          </w:tcPr>
          <w:p w14:paraId="60213F15">
            <w:pPr>
              <w:pStyle w:val="16"/>
              <w:widowControl w:val="0"/>
            </w:pPr>
            <w:r>
              <w:rPr>
                <w:rFonts w:hint="eastAsia"/>
              </w:rPr>
              <w:t>30</w:t>
            </w:r>
          </w:p>
        </w:tc>
        <w:tc>
          <w:tcPr>
            <w:tcW w:w="2353" w:type="dxa"/>
            <w:tcBorders>
              <w:left w:val="single" w:color="auto" w:sz="4" w:space="0"/>
              <w:right w:val="single" w:color="auto" w:sz="4" w:space="0"/>
            </w:tcBorders>
            <w:vAlign w:val="center"/>
          </w:tcPr>
          <w:p w14:paraId="767E00BC">
            <w:pPr>
              <w:pStyle w:val="16"/>
              <w:widowControl w:val="0"/>
            </w:pPr>
            <w:r>
              <w:rPr>
                <w:rFonts w:ascii="Helvetica" w:hAnsi="Helvetica" w:cs="Helvetica" w:eastAsiaTheme="minorEastAsia"/>
                <w:sz w:val="19"/>
                <w:szCs w:val="19"/>
              </w:rPr>
              <w:t>动态</w:t>
            </w:r>
            <w:r>
              <w:rPr>
                <w:rFonts w:hint="eastAsia" w:ascii="Helvetica" w:hAnsi="Helvetica" w:cs="Helvetica" w:eastAsiaTheme="minorEastAsia"/>
                <w:sz w:val="19"/>
                <w:szCs w:val="19"/>
              </w:rPr>
              <w:t>物体</w:t>
            </w:r>
            <w:r>
              <w:rPr>
                <w:rFonts w:ascii="Helvetica" w:hAnsi="Helvetica" w:cs="Helvetica" w:eastAsiaTheme="minorEastAsia"/>
                <w:sz w:val="19"/>
                <w:szCs w:val="19"/>
              </w:rPr>
              <w:t>设计</w:t>
            </w:r>
          </w:p>
        </w:tc>
        <w:tc>
          <w:tcPr>
            <w:tcW w:w="1345" w:type="dxa"/>
            <w:tcBorders>
              <w:left w:val="single" w:color="auto" w:sz="4" w:space="0"/>
              <w:right w:val="single" w:color="auto" w:sz="4" w:space="0"/>
            </w:tcBorders>
            <w:vAlign w:val="center"/>
          </w:tcPr>
          <w:p w14:paraId="5AEF3304">
            <w:pPr>
              <w:pStyle w:val="16"/>
              <w:widowControl w:val="0"/>
            </w:pPr>
            <w:r>
              <w:rPr>
                <w:rFonts w:hint="eastAsia"/>
              </w:rPr>
              <w:t>20</w:t>
            </w:r>
          </w:p>
        </w:tc>
        <w:tc>
          <w:tcPr>
            <w:tcW w:w="1233" w:type="dxa"/>
            <w:tcBorders>
              <w:left w:val="single" w:color="auto" w:sz="4" w:space="0"/>
              <w:right w:val="single" w:color="auto" w:sz="4" w:space="0"/>
            </w:tcBorders>
            <w:vAlign w:val="center"/>
          </w:tcPr>
          <w:p w14:paraId="25851113">
            <w:pPr>
              <w:pStyle w:val="16"/>
              <w:widowControl w:val="0"/>
            </w:pPr>
            <w:r>
              <w:rPr>
                <w:rFonts w:hint="eastAsia"/>
              </w:rPr>
              <w:t>80</w:t>
            </w:r>
          </w:p>
        </w:tc>
        <w:tc>
          <w:tcPr>
            <w:tcW w:w="1094" w:type="dxa"/>
            <w:tcBorders>
              <w:left w:val="single" w:color="auto" w:sz="4" w:space="0"/>
              <w:right w:val="single" w:color="auto" w:sz="4" w:space="0"/>
            </w:tcBorders>
            <w:vAlign w:val="center"/>
          </w:tcPr>
          <w:p w14:paraId="7CECB999">
            <w:pPr>
              <w:pStyle w:val="16"/>
              <w:widowControl w:val="0"/>
            </w:pPr>
          </w:p>
        </w:tc>
        <w:tc>
          <w:tcPr>
            <w:tcW w:w="713" w:type="dxa"/>
            <w:tcBorders>
              <w:left w:val="single" w:color="auto" w:sz="4" w:space="0"/>
              <w:right w:val="single" w:color="auto" w:sz="12" w:space="0"/>
            </w:tcBorders>
            <w:vAlign w:val="center"/>
          </w:tcPr>
          <w:p w14:paraId="20992F86">
            <w:pPr>
              <w:pStyle w:val="16"/>
              <w:widowControl w:val="0"/>
            </w:pPr>
            <w:r>
              <w:rPr>
                <w:rFonts w:hint="eastAsia"/>
              </w:rPr>
              <w:t>1</w:t>
            </w:r>
            <w:r>
              <w:t>00</w:t>
            </w:r>
          </w:p>
        </w:tc>
      </w:tr>
      <w:tr w14:paraId="44415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tcBorders>
              <w:left w:val="single" w:color="auto" w:sz="12" w:space="0"/>
              <w:bottom w:val="single" w:color="auto" w:sz="12" w:space="0"/>
              <w:right w:val="single" w:color="auto" w:sz="4" w:space="0"/>
            </w:tcBorders>
            <w:vAlign w:val="center"/>
          </w:tcPr>
          <w:p w14:paraId="187B72FA">
            <w:pPr>
              <w:widowControl w:val="0"/>
              <w:snapToGrid w:val="0"/>
              <w:jc w:val="center"/>
              <w:rPr>
                <w:rFonts w:ascii="Arial" w:hAnsi="Arial" w:eastAsia="黑体" w:cs="Arial"/>
                <w:bCs/>
                <w:sz w:val="21"/>
                <w:szCs w:val="21"/>
              </w:rPr>
            </w:pPr>
            <w:r>
              <w:rPr>
                <w:rFonts w:ascii="Arial" w:hAnsi="Arial" w:eastAsia="黑体" w:cs="Arial"/>
                <w:bCs/>
                <w:sz w:val="21"/>
                <w:szCs w:val="21"/>
              </w:rPr>
              <w:t>X3</w:t>
            </w:r>
          </w:p>
        </w:tc>
        <w:tc>
          <w:tcPr>
            <w:tcW w:w="709" w:type="dxa"/>
            <w:tcBorders>
              <w:left w:val="single" w:color="auto" w:sz="4" w:space="0"/>
              <w:bottom w:val="single" w:color="auto" w:sz="12" w:space="0"/>
              <w:right w:val="single" w:color="auto" w:sz="4" w:space="0"/>
            </w:tcBorders>
            <w:vAlign w:val="center"/>
          </w:tcPr>
          <w:p w14:paraId="52F69DE3">
            <w:pPr>
              <w:pStyle w:val="16"/>
              <w:widowControl w:val="0"/>
            </w:pPr>
            <w:r>
              <w:rPr>
                <w:rFonts w:hint="eastAsia"/>
              </w:rPr>
              <w:t>40</w:t>
            </w:r>
          </w:p>
        </w:tc>
        <w:tc>
          <w:tcPr>
            <w:tcW w:w="2353" w:type="dxa"/>
            <w:tcBorders>
              <w:left w:val="single" w:color="auto" w:sz="4" w:space="0"/>
              <w:bottom w:val="single" w:color="auto" w:sz="12" w:space="0"/>
              <w:right w:val="single" w:color="auto" w:sz="4" w:space="0"/>
            </w:tcBorders>
            <w:vAlign w:val="center"/>
          </w:tcPr>
          <w:p w14:paraId="5A13E8BA">
            <w:pPr>
              <w:pStyle w:val="16"/>
              <w:widowControl w:val="0"/>
            </w:pPr>
            <w:r>
              <w:rPr>
                <w:rFonts w:hint="eastAsia"/>
              </w:rPr>
              <w:t>命题设计</w:t>
            </w:r>
          </w:p>
        </w:tc>
        <w:tc>
          <w:tcPr>
            <w:tcW w:w="1345" w:type="dxa"/>
            <w:tcBorders>
              <w:left w:val="single" w:color="auto" w:sz="4" w:space="0"/>
              <w:bottom w:val="single" w:color="auto" w:sz="12" w:space="0"/>
              <w:right w:val="single" w:color="auto" w:sz="4" w:space="0"/>
            </w:tcBorders>
            <w:vAlign w:val="center"/>
          </w:tcPr>
          <w:p w14:paraId="48D40A8D">
            <w:pPr>
              <w:pStyle w:val="16"/>
              <w:widowControl w:val="0"/>
            </w:pPr>
            <w:r>
              <w:rPr>
                <w:rFonts w:hint="eastAsia"/>
              </w:rPr>
              <w:t>20</w:t>
            </w:r>
          </w:p>
        </w:tc>
        <w:tc>
          <w:tcPr>
            <w:tcW w:w="1233" w:type="dxa"/>
            <w:tcBorders>
              <w:left w:val="single" w:color="auto" w:sz="4" w:space="0"/>
              <w:bottom w:val="single" w:color="auto" w:sz="12" w:space="0"/>
              <w:right w:val="single" w:color="auto" w:sz="4" w:space="0"/>
            </w:tcBorders>
            <w:vAlign w:val="center"/>
          </w:tcPr>
          <w:p w14:paraId="09A59B0B">
            <w:pPr>
              <w:pStyle w:val="16"/>
              <w:widowControl w:val="0"/>
            </w:pPr>
            <w:r>
              <w:rPr>
                <w:rFonts w:hint="eastAsia"/>
              </w:rPr>
              <w:t>50</w:t>
            </w:r>
          </w:p>
        </w:tc>
        <w:tc>
          <w:tcPr>
            <w:tcW w:w="1094" w:type="dxa"/>
            <w:tcBorders>
              <w:left w:val="single" w:color="auto" w:sz="4" w:space="0"/>
              <w:bottom w:val="single" w:color="auto" w:sz="12" w:space="0"/>
              <w:right w:val="single" w:color="auto" w:sz="4" w:space="0"/>
            </w:tcBorders>
            <w:vAlign w:val="center"/>
          </w:tcPr>
          <w:p w14:paraId="3139A3FA">
            <w:pPr>
              <w:pStyle w:val="16"/>
              <w:widowControl w:val="0"/>
            </w:pPr>
            <w:r>
              <w:rPr>
                <w:rFonts w:hint="eastAsia"/>
              </w:rPr>
              <w:t>3</w:t>
            </w:r>
            <w:r>
              <w:t>0</w:t>
            </w:r>
          </w:p>
        </w:tc>
        <w:tc>
          <w:tcPr>
            <w:tcW w:w="713" w:type="dxa"/>
            <w:tcBorders>
              <w:left w:val="single" w:color="auto" w:sz="4" w:space="0"/>
              <w:bottom w:val="single" w:color="auto" w:sz="12" w:space="0"/>
              <w:right w:val="single" w:color="auto" w:sz="12" w:space="0"/>
            </w:tcBorders>
            <w:vAlign w:val="center"/>
          </w:tcPr>
          <w:p w14:paraId="0B548364">
            <w:pPr>
              <w:pStyle w:val="16"/>
              <w:widowControl w:val="0"/>
            </w:pPr>
            <w:r>
              <w:rPr>
                <w:rFonts w:hint="eastAsia"/>
              </w:rPr>
              <w:t>1</w:t>
            </w:r>
            <w:r>
              <w:t>00</w:t>
            </w:r>
          </w:p>
        </w:tc>
      </w:tr>
    </w:tbl>
    <w:p w14:paraId="19C441CD">
      <w:pPr>
        <w:pStyle w:val="19"/>
        <w:spacing w:before="326" w:beforeLines="100" w:after="163"/>
        <w:jc w:val="center"/>
      </w:pPr>
      <w:r>
        <w:rPr>
          <w:rFonts w:hint="eastAsia"/>
        </w:rPr>
        <w:t>评价标准细则（选填）</w:t>
      </w:r>
    </w:p>
    <w:tbl>
      <w:tblPr>
        <w:tblStyle w:val="9"/>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30"/>
        <w:gridCol w:w="667"/>
        <w:gridCol w:w="1445"/>
        <w:gridCol w:w="1445"/>
        <w:gridCol w:w="1445"/>
        <w:gridCol w:w="1445"/>
        <w:gridCol w:w="1445"/>
      </w:tblGrid>
      <w:tr w14:paraId="5FFD88C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30" w:type="dxa"/>
            <w:vMerge w:val="restart"/>
            <w:vAlign w:val="center"/>
          </w:tcPr>
          <w:p w14:paraId="191D0E59">
            <w:pPr>
              <w:widowControl w:val="0"/>
              <w:snapToGrid w:val="0"/>
              <w:jc w:val="center"/>
              <w:rPr>
                <w:rFonts w:hint="eastAsia" w:ascii="黑体" w:hAnsi="黑体" w:eastAsia="黑体"/>
                <w:bCs/>
                <w:sz w:val="21"/>
                <w:szCs w:val="21"/>
              </w:rPr>
            </w:pPr>
            <w:r>
              <w:rPr>
                <w:rFonts w:hint="eastAsia" w:ascii="黑体" w:hAnsi="黑体" w:eastAsia="黑体"/>
                <w:bCs/>
                <w:sz w:val="21"/>
                <w:szCs w:val="21"/>
              </w:rPr>
              <w:t>考核项目</w:t>
            </w:r>
          </w:p>
        </w:tc>
        <w:tc>
          <w:tcPr>
            <w:tcW w:w="667" w:type="dxa"/>
            <w:vMerge w:val="restart"/>
          </w:tcPr>
          <w:p w14:paraId="0ABC1AA4">
            <w:pPr>
              <w:widowControl w:val="0"/>
              <w:snapToGrid w:val="0"/>
              <w:jc w:val="center"/>
              <w:rPr>
                <w:rFonts w:hint="eastAsia" w:ascii="黑体" w:hAnsi="黑体" w:eastAsia="黑体"/>
                <w:bCs/>
                <w:sz w:val="21"/>
                <w:szCs w:val="21"/>
              </w:rPr>
            </w:pPr>
            <w:r>
              <w:rPr>
                <w:rFonts w:hint="eastAsia" w:ascii="黑体" w:hAnsi="黑体" w:eastAsia="黑体"/>
                <w:bCs/>
                <w:sz w:val="21"/>
                <w:szCs w:val="21"/>
              </w:rPr>
              <w:t>课</w:t>
            </w:r>
          </w:p>
          <w:p w14:paraId="6D56C2CB">
            <w:pPr>
              <w:widowControl w:val="0"/>
              <w:snapToGrid w:val="0"/>
              <w:jc w:val="center"/>
              <w:rPr>
                <w:rFonts w:hint="eastAsia" w:ascii="黑体" w:hAnsi="黑体" w:eastAsia="黑体"/>
                <w:bCs/>
                <w:sz w:val="21"/>
                <w:szCs w:val="21"/>
              </w:rPr>
            </w:pPr>
            <w:r>
              <w:rPr>
                <w:rFonts w:hint="eastAsia" w:ascii="黑体" w:hAnsi="黑体" w:eastAsia="黑体"/>
                <w:bCs/>
                <w:sz w:val="21"/>
                <w:szCs w:val="21"/>
              </w:rPr>
              <w:t>程</w:t>
            </w:r>
          </w:p>
          <w:p w14:paraId="347BCEF2">
            <w:pPr>
              <w:widowControl w:val="0"/>
              <w:snapToGrid w:val="0"/>
              <w:jc w:val="center"/>
              <w:rPr>
                <w:rFonts w:hint="eastAsia" w:ascii="黑体" w:hAnsi="黑体" w:eastAsia="黑体"/>
                <w:bCs/>
                <w:sz w:val="21"/>
                <w:szCs w:val="21"/>
              </w:rPr>
            </w:pPr>
            <w:r>
              <w:rPr>
                <w:rFonts w:hint="eastAsia" w:ascii="黑体" w:hAnsi="黑体" w:eastAsia="黑体"/>
                <w:bCs/>
                <w:sz w:val="21"/>
                <w:szCs w:val="21"/>
              </w:rPr>
              <w:t>目</w:t>
            </w:r>
          </w:p>
          <w:p w14:paraId="0CBEF4A8">
            <w:pPr>
              <w:widowControl w:val="0"/>
              <w:snapToGrid w:val="0"/>
              <w:jc w:val="center"/>
              <w:rPr>
                <w:rFonts w:hint="eastAsia" w:ascii="黑体" w:hAnsi="黑体" w:eastAsia="黑体"/>
                <w:bCs/>
                <w:sz w:val="21"/>
                <w:szCs w:val="21"/>
              </w:rPr>
            </w:pPr>
            <w:r>
              <w:rPr>
                <w:rFonts w:hint="eastAsia" w:ascii="黑体" w:hAnsi="黑体" w:eastAsia="黑体"/>
                <w:bCs/>
                <w:sz w:val="21"/>
                <w:szCs w:val="21"/>
              </w:rPr>
              <w:t>标</w:t>
            </w:r>
          </w:p>
        </w:tc>
        <w:tc>
          <w:tcPr>
            <w:tcW w:w="1445" w:type="dxa"/>
            <w:vMerge w:val="restart"/>
            <w:vAlign w:val="center"/>
          </w:tcPr>
          <w:p w14:paraId="14BC833C">
            <w:pPr>
              <w:widowControl w:val="0"/>
              <w:snapToGrid w:val="0"/>
              <w:jc w:val="center"/>
              <w:rPr>
                <w:rFonts w:hint="eastAsia" w:ascii="黑体" w:hAnsi="黑体" w:eastAsia="黑体"/>
                <w:bCs/>
                <w:sz w:val="21"/>
                <w:szCs w:val="21"/>
              </w:rPr>
            </w:pPr>
            <w:r>
              <w:rPr>
                <w:rFonts w:hint="eastAsia" w:ascii="黑体" w:hAnsi="黑体" w:eastAsia="黑体"/>
                <w:bCs/>
                <w:sz w:val="21"/>
                <w:szCs w:val="21"/>
              </w:rPr>
              <w:t>考核要求</w:t>
            </w:r>
          </w:p>
        </w:tc>
        <w:tc>
          <w:tcPr>
            <w:tcW w:w="5780" w:type="dxa"/>
            <w:gridSpan w:val="4"/>
            <w:vAlign w:val="center"/>
          </w:tcPr>
          <w:p w14:paraId="1F036319">
            <w:pPr>
              <w:pStyle w:val="18"/>
              <w:widowControl w:val="0"/>
              <w:spacing w:line="240" w:lineRule="auto"/>
              <w:jc w:val="center"/>
              <w:rPr>
                <w:rFonts w:hint="eastAsia" w:ascii="黑体" w:hAnsi="黑体"/>
                <w:bCs/>
                <w:sz w:val="21"/>
                <w:szCs w:val="21"/>
              </w:rPr>
            </w:pPr>
            <w:r>
              <w:rPr>
                <w:rFonts w:hint="eastAsia" w:ascii="黑体" w:hAnsi="黑体"/>
                <w:bCs/>
                <w:sz w:val="21"/>
                <w:szCs w:val="21"/>
              </w:rPr>
              <w:t>评价标准</w:t>
            </w:r>
          </w:p>
        </w:tc>
      </w:tr>
      <w:tr w14:paraId="2DDE3D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30" w:type="dxa"/>
            <w:vMerge w:val="continue"/>
          </w:tcPr>
          <w:p w14:paraId="1C760EB2">
            <w:pPr>
              <w:widowControl w:val="0"/>
              <w:snapToGrid w:val="0"/>
              <w:jc w:val="center"/>
              <w:rPr>
                <w:rFonts w:hint="eastAsia" w:ascii="黑体" w:hAnsi="黑体" w:eastAsia="黑体"/>
                <w:bCs/>
                <w:sz w:val="21"/>
                <w:szCs w:val="21"/>
              </w:rPr>
            </w:pPr>
          </w:p>
        </w:tc>
        <w:tc>
          <w:tcPr>
            <w:tcW w:w="667" w:type="dxa"/>
            <w:vMerge w:val="continue"/>
          </w:tcPr>
          <w:p w14:paraId="781E7D8E">
            <w:pPr>
              <w:pStyle w:val="18"/>
              <w:widowControl w:val="0"/>
              <w:jc w:val="both"/>
              <w:rPr>
                <w:rFonts w:hint="eastAsia" w:ascii="黑体" w:hAnsi="黑体"/>
                <w:bCs/>
                <w:sz w:val="21"/>
                <w:szCs w:val="21"/>
              </w:rPr>
            </w:pPr>
          </w:p>
        </w:tc>
        <w:tc>
          <w:tcPr>
            <w:tcW w:w="1445" w:type="dxa"/>
            <w:vMerge w:val="continue"/>
          </w:tcPr>
          <w:p w14:paraId="44C3A7F2">
            <w:pPr>
              <w:pStyle w:val="18"/>
              <w:widowControl w:val="0"/>
              <w:jc w:val="both"/>
              <w:rPr>
                <w:rFonts w:hint="eastAsia" w:ascii="黑体" w:hAnsi="黑体"/>
                <w:bCs/>
                <w:sz w:val="21"/>
                <w:szCs w:val="21"/>
              </w:rPr>
            </w:pPr>
          </w:p>
        </w:tc>
        <w:tc>
          <w:tcPr>
            <w:tcW w:w="1445" w:type="dxa"/>
            <w:vAlign w:val="center"/>
          </w:tcPr>
          <w:p w14:paraId="210ED664">
            <w:pPr>
              <w:widowControl w:val="0"/>
              <w:snapToGrid w:val="0"/>
              <w:jc w:val="center"/>
              <w:rPr>
                <w:rFonts w:ascii="Arial" w:hAnsi="Arial" w:eastAsia="黑体" w:cs="Arial"/>
                <w:bCs/>
                <w:sz w:val="21"/>
                <w:szCs w:val="21"/>
              </w:rPr>
            </w:pPr>
            <w:r>
              <w:rPr>
                <w:rFonts w:hint="eastAsia" w:ascii="Arial" w:hAnsi="Arial" w:eastAsia="黑体" w:cs="Arial"/>
                <w:bCs/>
                <w:sz w:val="21"/>
                <w:szCs w:val="21"/>
              </w:rPr>
              <w:t>优</w:t>
            </w:r>
          </w:p>
          <w:p w14:paraId="51438E3F">
            <w:pPr>
              <w:widowControl w:val="0"/>
              <w:snapToGrid w:val="0"/>
              <w:jc w:val="center"/>
              <w:rPr>
                <w:rFonts w:ascii="Arial" w:hAnsi="Arial" w:eastAsia="黑体" w:cs="Arial"/>
                <w:bCs/>
                <w:sz w:val="21"/>
                <w:szCs w:val="21"/>
              </w:rPr>
            </w:pPr>
            <w:r>
              <w:rPr>
                <w:rFonts w:ascii="Arial" w:hAnsi="Arial" w:eastAsia="黑体" w:cs="Arial"/>
                <w:bCs/>
                <w:sz w:val="21"/>
                <w:szCs w:val="21"/>
              </w:rPr>
              <w:t>100-90</w:t>
            </w:r>
          </w:p>
        </w:tc>
        <w:tc>
          <w:tcPr>
            <w:tcW w:w="1445" w:type="dxa"/>
            <w:vAlign w:val="center"/>
          </w:tcPr>
          <w:p w14:paraId="27B4F183">
            <w:pPr>
              <w:widowControl w:val="0"/>
              <w:snapToGrid w:val="0"/>
              <w:jc w:val="center"/>
              <w:rPr>
                <w:rFonts w:ascii="Arial" w:hAnsi="Arial" w:eastAsia="黑体" w:cs="Arial"/>
                <w:bCs/>
                <w:sz w:val="21"/>
                <w:szCs w:val="21"/>
              </w:rPr>
            </w:pPr>
            <w:r>
              <w:rPr>
                <w:rFonts w:hint="eastAsia" w:ascii="Arial" w:hAnsi="Arial" w:eastAsia="黑体" w:cs="Arial"/>
                <w:bCs/>
                <w:sz w:val="21"/>
                <w:szCs w:val="21"/>
              </w:rPr>
              <w:t>良</w:t>
            </w:r>
          </w:p>
          <w:p w14:paraId="63A1F445">
            <w:pPr>
              <w:widowControl w:val="0"/>
              <w:snapToGrid w:val="0"/>
              <w:jc w:val="center"/>
              <w:rPr>
                <w:rFonts w:ascii="Arial" w:hAnsi="Arial" w:eastAsia="黑体" w:cs="Arial"/>
                <w:bCs/>
                <w:sz w:val="21"/>
                <w:szCs w:val="21"/>
              </w:rPr>
            </w:pPr>
            <w:r>
              <w:rPr>
                <w:rFonts w:ascii="Arial" w:hAnsi="Arial" w:eastAsia="黑体" w:cs="Arial"/>
                <w:bCs/>
                <w:sz w:val="21"/>
                <w:szCs w:val="21"/>
              </w:rPr>
              <w:t>89-75</w:t>
            </w:r>
          </w:p>
        </w:tc>
        <w:tc>
          <w:tcPr>
            <w:tcW w:w="1445" w:type="dxa"/>
            <w:vAlign w:val="center"/>
          </w:tcPr>
          <w:p w14:paraId="5724F86C">
            <w:pPr>
              <w:widowControl w:val="0"/>
              <w:snapToGrid w:val="0"/>
              <w:jc w:val="center"/>
              <w:rPr>
                <w:rFonts w:ascii="Arial" w:hAnsi="Arial" w:eastAsia="黑体" w:cs="Arial"/>
                <w:bCs/>
                <w:sz w:val="21"/>
                <w:szCs w:val="21"/>
              </w:rPr>
            </w:pPr>
            <w:r>
              <w:rPr>
                <w:rFonts w:hint="eastAsia" w:ascii="Arial" w:hAnsi="Arial" w:eastAsia="黑体" w:cs="Arial"/>
                <w:bCs/>
                <w:sz w:val="21"/>
                <w:szCs w:val="21"/>
              </w:rPr>
              <w:t>中</w:t>
            </w:r>
          </w:p>
          <w:p w14:paraId="405B1CA7">
            <w:pPr>
              <w:widowControl w:val="0"/>
              <w:snapToGrid w:val="0"/>
              <w:jc w:val="center"/>
              <w:rPr>
                <w:rFonts w:ascii="Arial" w:hAnsi="Arial" w:eastAsia="黑体" w:cs="Arial"/>
                <w:bCs/>
                <w:sz w:val="21"/>
                <w:szCs w:val="21"/>
              </w:rPr>
            </w:pPr>
            <w:r>
              <w:rPr>
                <w:rFonts w:ascii="Arial" w:hAnsi="Arial" w:eastAsia="黑体" w:cs="Arial"/>
                <w:bCs/>
                <w:sz w:val="21"/>
                <w:szCs w:val="21"/>
              </w:rPr>
              <w:t>74-60</w:t>
            </w:r>
          </w:p>
        </w:tc>
        <w:tc>
          <w:tcPr>
            <w:tcW w:w="1445" w:type="dxa"/>
            <w:vAlign w:val="center"/>
          </w:tcPr>
          <w:p w14:paraId="02670F35">
            <w:pPr>
              <w:widowControl w:val="0"/>
              <w:snapToGrid w:val="0"/>
              <w:jc w:val="center"/>
              <w:rPr>
                <w:rFonts w:ascii="Arial" w:hAnsi="Arial" w:eastAsia="黑体" w:cs="Arial"/>
                <w:bCs/>
                <w:sz w:val="21"/>
                <w:szCs w:val="21"/>
              </w:rPr>
            </w:pPr>
            <w:r>
              <w:rPr>
                <w:rFonts w:hint="eastAsia" w:ascii="Arial" w:hAnsi="Arial" w:eastAsia="黑体" w:cs="Arial"/>
                <w:bCs/>
                <w:sz w:val="21"/>
                <w:szCs w:val="21"/>
              </w:rPr>
              <w:t>不及格</w:t>
            </w:r>
          </w:p>
          <w:p w14:paraId="46BF243E">
            <w:pPr>
              <w:widowControl w:val="0"/>
              <w:snapToGrid w:val="0"/>
              <w:jc w:val="center"/>
              <w:rPr>
                <w:rFonts w:ascii="Arial" w:hAnsi="Arial" w:eastAsia="黑体" w:cs="Arial"/>
                <w:bCs/>
                <w:sz w:val="21"/>
                <w:szCs w:val="21"/>
              </w:rPr>
            </w:pPr>
            <w:r>
              <w:rPr>
                <w:rFonts w:ascii="Arial" w:hAnsi="Arial" w:eastAsia="黑体" w:cs="Arial"/>
                <w:bCs/>
                <w:sz w:val="21"/>
                <w:szCs w:val="21"/>
              </w:rPr>
              <w:t>59-0</w:t>
            </w:r>
          </w:p>
        </w:tc>
      </w:tr>
      <w:tr w14:paraId="7221F5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30" w:type="dxa"/>
            <w:vAlign w:val="center"/>
          </w:tcPr>
          <w:p w14:paraId="41D76871">
            <w:pPr>
              <w:widowControl w:val="0"/>
              <w:snapToGrid w:val="0"/>
              <w:jc w:val="center"/>
              <w:rPr>
                <w:rFonts w:ascii="Arial" w:hAnsi="Arial" w:eastAsia="黑体" w:cs="Arial"/>
                <w:bCs/>
                <w:sz w:val="21"/>
                <w:szCs w:val="21"/>
              </w:rPr>
            </w:pPr>
            <w:r>
              <w:rPr>
                <w:rFonts w:ascii="Arial" w:hAnsi="Arial" w:eastAsia="黑体" w:cs="Arial"/>
                <w:bCs/>
                <w:sz w:val="21"/>
                <w:szCs w:val="21"/>
              </w:rPr>
              <w:t>X1</w:t>
            </w:r>
          </w:p>
        </w:tc>
        <w:tc>
          <w:tcPr>
            <w:tcW w:w="667" w:type="dxa"/>
            <w:vAlign w:val="center"/>
          </w:tcPr>
          <w:p w14:paraId="7FCE9468">
            <w:pPr>
              <w:widowControl w:val="0"/>
              <w:snapToGrid w:val="0"/>
              <w:jc w:val="center"/>
              <w:rPr>
                <w:rFonts w:ascii="Arial" w:hAnsi="Arial" w:eastAsia="黑体" w:cs="Arial"/>
                <w:bCs/>
                <w:sz w:val="21"/>
                <w:szCs w:val="21"/>
              </w:rPr>
            </w:pPr>
            <w:r>
              <w:rPr>
                <w:rFonts w:hint="eastAsia" w:ascii="Arial" w:hAnsi="Arial" w:eastAsia="黑体" w:cs="Arial"/>
                <w:bCs/>
                <w:sz w:val="21"/>
                <w:szCs w:val="21"/>
              </w:rPr>
              <w:t>1、3</w:t>
            </w:r>
          </w:p>
        </w:tc>
        <w:tc>
          <w:tcPr>
            <w:tcW w:w="1445" w:type="dxa"/>
            <w:vAlign w:val="center"/>
          </w:tcPr>
          <w:p w14:paraId="3320666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视频主题需明确，内容丰富，动态图形设计需精美并与内容紧密结合。视频制作需流畅，剪辑无瑕疵，音效、配乐与画面协调。</w:t>
            </w:r>
          </w:p>
        </w:tc>
        <w:tc>
          <w:tcPr>
            <w:tcW w:w="1445" w:type="dxa"/>
            <w:vAlign w:val="center"/>
          </w:tcPr>
          <w:p w14:paraId="7D0614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视频主题明确，内容丰富，创意独特；</w:t>
            </w:r>
          </w:p>
          <w:p w14:paraId="6D59C9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动态图形设计精美，技术娴熟，与视频内容紧密结合；</w:t>
            </w:r>
          </w:p>
          <w:p w14:paraId="2892491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视频制作精细，剪辑流畅，音效、配乐与画面协调。</w:t>
            </w:r>
          </w:p>
        </w:tc>
        <w:tc>
          <w:tcPr>
            <w:tcW w:w="1445" w:type="dxa"/>
            <w:vAlign w:val="center"/>
          </w:tcPr>
          <w:p w14:paraId="0F0A20F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视频主题明确，内容较为丰富；</w:t>
            </w:r>
          </w:p>
          <w:p w14:paraId="129F6D0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动态图形设计具有一定的创意和技术表现；</w:t>
            </w:r>
          </w:p>
          <w:p w14:paraId="0925D84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视频制作较为流畅，剪辑无明显瑕疵，音效、配乐与画面基本协调。</w:t>
            </w:r>
          </w:p>
        </w:tc>
        <w:tc>
          <w:tcPr>
            <w:tcW w:w="1445" w:type="dxa"/>
            <w:vAlign w:val="center"/>
          </w:tcPr>
          <w:p w14:paraId="0BE784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视频主题基本明确，内容尚可；</w:t>
            </w:r>
          </w:p>
          <w:p w14:paraId="4BD982A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动态图形设计无明显错误，但创意和技术表现一般；</w:t>
            </w:r>
          </w:p>
          <w:p w14:paraId="7275A45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视频制作基本流畅，剪辑无明显问题，音效、配乐与画面基本匹配。</w:t>
            </w:r>
          </w:p>
        </w:tc>
        <w:tc>
          <w:tcPr>
            <w:tcW w:w="1445" w:type="dxa"/>
            <w:vAlign w:val="center"/>
          </w:tcPr>
          <w:p w14:paraId="262EAAD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视频主题不明确，内容空洞或偏离主题；</w:t>
            </w:r>
          </w:p>
          <w:p w14:paraId="675D097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动态图形设计存在明显技术问题或与视频内容不协调；</w:t>
            </w:r>
          </w:p>
          <w:p w14:paraId="7740203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视频制作粗糙，剪辑不流畅，音效、配乐与画面不匹配。</w:t>
            </w:r>
          </w:p>
        </w:tc>
      </w:tr>
      <w:tr w14:paraId="13DB90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30" w:type="dxa"/>
            <w:vAlign w:val="center"/>
          </w:tcPr>
          <w:p w14:paraId="1BE0202E">
            <w:pPr>
              <w:widowControl w:val="0"/>
              <w:snapToGrid w:val="0"/>
              <w:jc w:val="center"/>
              <w:rPr>
                <w:rFonts w:ascii="Arial" w:hAnsi="Arial" w:eastAsia="黑体" w:cs="Arial"/>
                <w:bCs/>
                <w:sz w:val="21"/>
                <w:szCs w:val="21"/>
              </w:rPr>
            </w:pPr>
            <w:r>
              <w:rPr>
                <w:rFonts w:ascii="Arial" w:hAnsi="Arial" w:eastAsia="黑体" w:cs="Arial"/>
                <w:bCs/>
                <w:sz w:val="21"/>
                <w:szCs w:val="21"/>
              </w:rPr>
              <w:t>X2</w:t>
            </w:r>
          </w:p>
        </w:tc>
        <w:tc>
          <w:tcPr>
            <w:tcW w:w="667" w:type="dxa"/>
            <w:vAlign w:val="center"/>
          </w:tcPr>
          <w:p w14:paraId="003F42AE">
            <w:pPr>
              <w:widowControl w:val="0"/>
              <w:snapToGrid w:val="0"/>
              <w:jc w:val="center"/>
              <w:rPr>
                <w:rFonts w:ascii="Arial" w:hAnsi="Arial" w:eastAsia="黑体" w:cs="Arial"/>
                <w:bCs/>
                <w:sz w:val="21"/>
                <w:szCs w:val="21"/>
              </w:rPr>
            </w:pPr>
            <w:r>
              <w:rPr>
                <w:rFonts w:hint="eastAsia" w:ascii="Arial" w:hAnsi="Arial" w:eastAsia="黑体" w:cs="Arial"/>
                <w:bCs/>
                <w:sz w:val="21"/>
                <w:szCs w:val="21"/>
              </w:rPr>
              <w:t>1、2</w:t>
            </w:r>
          </w:p>
        </w:tc>
        <w:tc>
          <w:tcPr>
            <w:tcW w:w="1445" w:type="dxa"/>
            <w:vAlign w:val="center"/>
          </w:tcPr>
          <w:p w14:paraId="15EDC90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作业需具有独特的动态文字设计，艺术性和视觉冲击力强。技术实现难度适中，动画效果流畅自然，与设计主题紧密结合。</w:t>
            </w:r>
          </w:p>
        </w:tc>
        <w:tc>
          <w:tcPr>
            <w:tcW w:w="1445" w:type="dxa"/>
            <w:vAlign w:val="center"/>
          </w:tcPr>
          <w:p w14:paraId="5E45034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动态文字设计创意独特，具有很高的艺术性和视觉冲击力；</w:t>
            </w:r>
          </w:p>
          <w:p w14:paraId="189ABF4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技术实现难度适中，符合实际需求，具有创新性和前瞻性；</w:t>
            </w:r>
          </w:p>
          <w:p w14:paraId="03A974C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动态文字的动画效果流畅自然，与设计主题紧密结合。</w:t>
            </w:r>
          </w:p>
        </w:tc>
        <w:tc>
          <w:tcPr>
            <w:tcW w:w="1445" w:type="dxa"/>
            <w:vAlign w:val="center"/>
          </w:tcPr>
          <w:p w14:paraId="16F158D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动态文字设计具有一定的创意和新意，具有一定的艺术性和视觉效果；</w:t>
            </w:r>
          </w:p>
          <w:p w14:paraId="43EA47E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技术实现难度较低，基本符合实际需求，有一定的技术难度；</w:t>
            </w:r>
          </w:p>
          <w:p w14:paraId="0DD58FA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动态文字的动画效果流畅，与设计主题基本符合。</w:t>
            </w:r>
          </w:p>
        </w:tc>
        <w:tc>
          <w:tcPr>
            <w:tcW w:w="1445" w:type="dxa"/>
            <w:vAlign w:val="center"/>
          </w:tcPr>
          <w:p w14:paraId="54F4197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动态文字设计创意较为普通，艺术性和视觉效果一般；</w:t>
            </w:r>
          </w:p>
          <w:p w14:paraId="338195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技术实现难度基本符合要求，但存在一些缺陷或难题；</w:t>
            </w:r>
          </w:p>
          <w:p w14:paraId="0D3E896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动态文字的动画效果基本流畅，与设计主题基本匹配。</w:t>
            </w:r>
          </w:p>
        </w:tc>
        <w:tc>
          <w:tcPr>
            <w:tcW w:w="1445" w:type="dxa"/>
            <w:vAlign w:val="center"/>
          </w:tcPr>
          <w:p w14:paraId="332B05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动态文字设计缺乏创意和新意，艺术性和视觉效果差；</w:t>
            </w:r>
          </w:p>
          <w:p w14:paraId="148560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技术实现难度大，不符合实际需求，存在重大缺陷或难题；</w:t>
            </w:r>
          </w:p>
          <w:p w14:paraId="5BD84BA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动态文字的动画效果不流畅或与设计主题不匹配。</w:t>
            </w:r>
          </w:p>
        </w:tc>
      </w:tr>
      <w:tr w14:paraId="7641EA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30" w:type="dxa"/>
            <w:vAlign w:val="center"/>
          </w:tcPr>
          <w:p w14:paraId="69406D01">
            <w:pPr>
              <w:widowControl w:val="0"/>
              <w:snapToGrid w:val="0"/>
              <w:jc w:val="center"/>
              <w:rPr>
                <w:rFonts w:ascii="Arial" w:hAnsi="Arial" w:eastAsia="黑体" w:cs="Arial"/>
                <w:bCs/>
                <w:sz w:val="21"/>
                <w:szCs w:val="21"/>
              </w:rPr>
            </w:pPr>
            <w:r>
              <w:rPr>
                <w:rFonts w:ascii="Arial" w:hAnsi="Arial" w:eastAsia="黑体" w:cs="Arial"/>
                <w:bCs/>
                <w:sz w:val="21"/>
                <w:szCs w:val="21"/>
              </w:rPr>
              <w:t>X3</w:t>
            </w:r>
          </w:p>
        </w:tc>
        <w:tc>
          <w:tcPr>
            <w:tcW w:w="667" w:type="dxa"/>
            <w:vAlign w:val="center"/>
          </w:tcPr>
          <w:p w14:paraId="67A29D2C">
            <w:pPr>
              <w:widowControl w:val="0"/>
              <w:snapToGrid w:val="0"/>
              <w:jc w:val="center"/>
              <w:rPr>
                <w:rFonts w:ascii="Arial" w:hAnsi="Arial" w:eastAsia="黑体" w:cs="Arial"/>
                <w:bCs/>
                <w:sz w:val="21"/>
                <w:szCs w:val="21"/>
              </w:rPr>
            </w:pPr>
            <w:r>
              <w:rPr>
                <w:rFonts w:hint="eastAsia" w:ascii="Arial" w:hAnsi="Arial" w:eastAsia="黑体" w:cs="Arial"/>
                <w:bCs/>
                <w:sz w:val="21"/>
                <w:szCs w:val="21"/>
              </w:rPr>
              <w:t>1、2、3</w:t>
            </w:r>
          </w:p>
        </w:tc>
        <w:tc>
          <w:tcPr>
            <w:tcW w:w="1445" w:type="dxa"/>
            <w:vAlign w:val="center"/>
          </w:tcPr>
          <w:p w14:paraId="64748A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作品需紧扣命题主题，展现创意和独特性，同时兼具实用价值和艺术美感。</w:t>
            </w:r>
          </w:p>
        </w:tc>
        <w:tc>
          <w:tcPr>
            <w:tcW w:w="1445" w:type="dxa"/>
            <w:vAlign w:val="center"/>
          </w:tcPr>
          <w:p w14:paraId="65FA26E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命题设计符合影视制作要求，创意独特，具有很高的视觉冲击力和表现力；</w:t>
            </w:r>
          </w:p>
          <w:p w14:paraId="48B3745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技术实现难度适中，符合实际需求，具有创新性和前瞻性；</w:t>
            </w:r>
          </w:p>
        </w:tc>
        <w:tc>
          <w:tcPr>
            <w:tcW w:w="1445" w:type="dxa"/>
            <w:vAlign w:val="center"/>
          </w:tcPr>
          <w:p w14:paraId="2783E4B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命题设计符合影视制作要求，具有一定的创意和新意，具有一定的视觉冲击力和表现力；</w:t>
            </w:r>
          </w:p>
          <w:p w14:paraId="09E9D43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技术实现难度较低，基本符合实际需求，有一定的技术难度；</w:t>
            </w:r>
          </w:p>
        </w:tc>
        <w:tc>
          <w:tcPr>
            <w:tcW w:w="1445" w:type="dxa"/>
            <w:vAlign w:val="center"/>
          </w:tcPr>
          <w:p w14:paraId="6A7E06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命题设计符合影视制作要求，创意较为普通，视觉效果一般；</w:t>
            </w:r>
          </w:p>
          <w:p w14:paraId="7FCC979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技术实现难度基本符合要求，但存在一些缺陷或难题；</w:t>
            </w:r>
          </w:p>
        </w:tc>
        <w:tc>
          <w:tcPr>
            <w:tcW w:w="1445" w:type="dxa"/>
            <w:vAlign w:val="center"/>
          </w:tcPr>
          <w:p w14:paraId="66E0916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命题设计缺乏创意和新意，视觉效果差；</w:t>
            </w:r>
          </w:p>
          <w:p w14:paraId="5037584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ascii="Helvetica" w:hAnsi="Helvetica" w:cs="Helvetica" w:eastAsiaTheme="minorEastAsia"/>
                <w:color w:val="000000"/>
                <w:sz w:val="19"/>
                <w:szCs w:val="19"/>
              </w:rPr>
              <w:t>技术实现难度大，不符合实际需求，存在重大缺陷或难题；</w:t>
            </w:r>
          </w:p>
        </w:tc>
      </w:tr>
    </w:tbl>
    <w:p w14:paraId="59CDA9AE">
      <w:pPr>
        <w:pStyle w:val="18"/>
        <w:spacing w:before="326" w:beforeLines="100" w:line="360" w:lineRule="auto"/>
        <w:rPr>
          <w:rFonts w:hint="eastAsia" w:ascii="黑体" w:hAnsi="宋体"/>
        </w:rPr>
      </w:pPr>
      <w:r>
        <w:rPr>
          <w:rFonts w:hint="eastAsia" w:ascii="黑体" w:hAnsi="宋体"/>
        </w:rPr>
        <w:t xml:space="preserve">六、其他需要说明的问题 </w:t>
      </w:r>
    </w:p>
    <w:tbl>
      <w:tblPr>
        <w:tblStyle w:val="9"/>
        <w:tblW w:w="0" w:type="auto"/>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8296"/>
      </w:tblGrid>
      <w:tr w14:paraId="12E2CEED">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PrEx>
        <w:tc>
          <w:tcPr>
            <w:tcW w:w="8296" w:type="dxa"/>
          </w:tcPr>
          <w:p w14:paraId="41F3642F">
            <w:pPr>
              <w:pStyle w:val="16"/>
              <w:widowControl w:val="0"/>
              <w:jc w:val="left"/>
              <w:rPr>
                <w:rFonts w:hint="eastAsia" w:ascii="仿宋" w:hAnsi="仿宋" w:eastAsia="仿宋" w:cs="仿宋"/>
              </w:rPr>
            </w:pPr>
          </w:p>
          <w:p w14:paraId="31572F19">
            <w:pPr>
              <w:pStyle w:val="16"/>
              <w:widowControl w:val="0"/>
              <w:jc w:val="left"/>
              <w:rPr>
                <w:rFonts w:hint="eastAsia" w:ascii="宋体" w:hAnsi="宋体"/>
                <w:bCs/>
              </w:rPr>
            </w:pPr>
            <w:r>
              <w:rPr>
                <w:rFonts w:hint="eastAsia" w:ascii="宋体" w:hAnsi="宋体"/>
                <w:bCs/>
              </w:rPr>
              <w:t>无</w:t>
            </w:r>
          </w:p>
          <w:p w14:paraId="78B6AB9E">
            <w:pPr>
              <w:pStyle w:val="16"/>
              <w:widowControl w:val="0"/>
              <w:jc w:val="left"/>
              <w:rPr>
                <w:rFonts w:ascii="黑体"/>
              </w:rPr>
            </w:pPr>
          </w:p>
        </w:tc>
      </w:tr>
    </w:tbl>
    <w:p w14:paraId="22291DC3">
      <w:pPr>
        <w:pStyle w:val="18"/>
        <w:rPr>
          <w:rFonts w:hint="eastAsia" w:ascii="黑体" w:hAnsi="宋体"/>
          <w:sz w:val="18"/>
          <w:szCs w:val="16"/>
        </w:rPr>
      </w:pPr>
    </w:p>
    <w:sectPr>
      <w:headerReference r:id="rId3" w:type="default"/>
      <w:pgSz w:w="11906" w:h="16838"/>
      <w:pgMar w:top="1440" w:right="1800" w:bottom="1440" w:left="1800" w:header="397"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93ACF74E-6BDE-44B9-89FA-193B0FC26810}"/>
  </w:font>
  <w:font w:name="黑体">
    <w:panose1 w:val="02010609060101010101"/>
    <w:charset w:val="86"/>
    <w:family w:val="auto"/>
    <w:pitch w:val="default"/>
    <w:sig w:usb0="800002BF" w:usb1="38CF7CFA" w:usb2="00000016" w:usb3="00000000" w:csb0="00040001" w:csb1="00000000"/>
    <w:embedRegular r:id="rId2" w:fontKey="{66088663-B66B-46EF-A5FD-E66A1578E0F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A7549FDF-0CF9-416A-B92E-E0FE8AC6B948}"/>
  </w:font>
  <w:font w:name="等线">
    <w:panose1 w:val="02010600030101010101"/>
    <w:charset w:val="86"/>
    <w:family w:val="auto"/>
    <w:pitch w:val="default"/>
    <w:sig w:usb0="A00002BF" w:usb1="38CF7CFA" w:usb2="00000016" w:usb3="00000000" w:csb0="0004000F" w:csb1="00000000"/>
    <w:embedRegular r:id="rId4" w:fontKey="{319D3FB1-3EB5-4BEF-B79F-1913F9D09045}"/>
  </w:font>
  <w:font w:name="仿宋">
    <w:panose1 w:val="02010609060101010101"/>
    <w:charset w:val="86"/>
    <w:family w:val="modern"/>
    <w:pitch w:val="default"/>
    <w:sig w:usb0="800002BF" w:usb1="38CF7CFA" w:usb2="00000016" w:usb3="00000000" w:csb0="00040001" w:csb1="00000000"/>
    <w:embedRegular r:id="rId5" w:fontKey="{E8AE5927-9121-4E7A-AF1B-13BD4F3D0659}"/>
  </w:font>
  <w:font w:name="Helvetica">
    <w:panose1 w:val="020B0604020202030204"/>
    <w:charset w:val="00"/>
    <w:family w:val="swiss"/>
    <w:pitch w:val="default"/>
    <w:sig w:usb0="00000000" w:usb1="00000000" w:usb2="00000000" w:usb3="00000000" w:csb0="00000093" w:csb1="00000000"/>
    <w:embedRegular r:id="rId6" w:fontKey="{913FDC6C-298C-481C-8A03-00E5A0CF5069}"/>
  </w:font>
  <w:font w:name="方正小标宋简体">
    <w:panose1 w:val="02000000000000000000"/>
    <w:charset w:val="86"/>
    <w:family w:val="script"/>
    <w:pitch w:val="default"/>
    <w:sig w:usb0="00000001" w:usb1="08000000" w:usb2="00000000" w:usb3="00000000" w:csb0="00040000" w:csb1="00000000"/>
    <w:embedRegular r:id="rId7" w:fontKey="{D17B998D-EC94-4419-A471-9A69471D4E49}"/>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AD9FFA">
    <w:pPr>
      <w:jc w:val="right"/>
      <w:rPr>
        <w:rFonts w:hint="eastAsia" w:ascii="方正小标宋简体" w:hAnsi="方正小标宋简体" w:eastAsia="方正小标宋简体"/>
      </w:rPr>
    </w:pPr>
    <w:r>
      <w:rPr>
        <w:rFonts w:ascii="方正小标宋简体" w:hAnsi="方正小标宋简体" w:eastAsia="方正小标宋简体"/>
        <w:color w:val="FF0000"/>
      </w:rPr>
      <mc:AlternateContent>
        <mc:Choice Requires="wps">
          <w:drawing>
            <wp:anchor distT="0" distB="0" distL="114300" distR="114300" simplePos="0" relativeHeight="251659264" behindDoc="0" locked="0" layoutInCell="1" allowOverlap="1">
              <wp:simplePos x="0" y="0"/>
              <wp:positionH relativeFrom="page">
                <wp:posOffset>635635</wp:posOffset>
              </wp:positionH>
              <wp:positionV relativeFrom="page">
                <wp:posOffset>186055</wp:posOffset>
              </wp:positionV>
              <wp:extent cx="2635250" cy="280670"/>
              <wp:effectExtent l="0" t="0" r="0" b="0"/>
              <wp:wrapNone/>
              <wp:docPr id="440709761" name="文本框 1"/>
              <wp:cNvGraphicFramePr/>
              <a:graphic xmlns:a="http://schemas.openxmlformats.org/drawingml/2006/main">
                <a:graphicData uri="http://schemas.microsoft.com/office/word/2010/wordprocessingShape">
                  <wps:wsp>
                    <wps:cNvSpPr txBox="1"/>
                    <wps:spPr>
                      <a:xfrm>
                        <a:off x="0" y="0"/>
                        <a:ext cx="2635250" cy="280670"/>
                      </a:xfrm>
                      <a:prstGeom prst="rect">
                        <a:avLst/>
                      </a:prstGeom>
                      <a:solidFill>
                        <a:srgbClr val="FFFFFF"/>
                      </a:solidFill>
                      <a:ln w="6350">
                        <a:noFill/>
                      </a:ln>
                      <a:effectLst/>
                    </wps:spPr>
                    <wps:txbx>
                      <w:txbxContent>
                        <w:p w14:paraId="30022665">
                          <w:pPr>
                            <w:rPr>
                              <w:rFonts w:ascii="Times New Roman" w:hAnsi="Times New Roman"/>
                            </w:rPr>
                          </w:pPr>
                          <w:r>
                            <w:rPr>
                              <w:rFonts w:ascii="Times New Roman" w:hAnsi="Times New Roman"/>
                            </w:rPr>
                            <w:t>SJQU-QR-JW-05</w:t>
                          </w:r>
                          <w:r>
                            <w:rPr>
                              <w:rFonts w:hint="eastAsia" w:ascii="Times New Roman" w:hAnsi="Times New Roman"/>
                              <w:lang w:val="en-US" w:eastAsia="zh-CN"/>
                            </w:rPr>
                            <w:t>6</w:t>
                          </w:r>
                          <w:r>
                            <w:rPr>
                              <w:rFonts w:ascii="Times New Roman" w:hAnsi="Times New Roman"/>
                            </w:rPr>
                            <w:t>（A0）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 o:spid="_x0000_s1026" o:spt="202" type="#_x0000_t202" style="position:absolute;left:0pt;margin-left:50.05pt;margin-top:14.65pt;height:22.1pt;width:207.5pt;mso-position-horizontal-relative:page;mso-position-vertical-relative:page;z-index:251659264;mso-width-relative:page;mso-height-relative:page;" fillcolor="#FFFFFF" filled="t" stroked="f" coordsize="21600,21600" o:gfxdata="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L7hkpnU&#10;AAAACQEAAA8AAAAAAAAAAQAgAAAAIgAAAGRycy9kb3ducmV2LnhtbFBLAQIUABQAAAAIAIdO4kAT&#10;jzfzXQIAAKUEAAAOAAAAAAAAAAEAIAAAACMBAABkcnMvZTJvRG9jLnhtbFBLBQYAAAAABgAGAFkB&#10;AADyBQAAAAA=&#10;">
              <v:fill on="t" focussize="0,0"/>
              <v:stroke on="f" weight="0.5pt"/>
              <v:imagedata o:title=""/>
              <o:lock v:ext="edit" aspectratio="f"/>
              <v:textbox>
                <w:txbxContent>
                  <w:p w14:paraId="30022665">
                    <w:pPr>
                      <w:rPr>
                        <w:rFonts w:ascii="Times New Roman" w:hAnsi="Times New Roman"/>
                      </w:rPr>
                    </w:pPr>
                    <w:r>
                      <w:rPr>
                        <w:rFonts w:ascii="Times New Roman" w:hAnsi="Times New Roman"/>
                      </w:rPr>
                      <w:t>SJQU-QR-JW-05</w:t>
                    </w:r>
                    <w:r>
                      <w:rPr>
                        <w:rFonts w:hint="eastAsia" w:ascii="Times New Roman" w:hAnsi="Times New Roman"/>
                        <w:lang w:val="en-US" w:eastAsia="zh-CN"/>
                      </w:rPr>
                      <w:t>6</w:t>
                    </w:r>
                    <w:r>
                      <w:rPr>
                        <w:rFonts w:ascii="Times New Roman" w:hAnsi="Times New Roman"/>
                      </w:rPr>
                      <w:t>（A0）</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decimal"/>
      <w:lvlText w:val="%1."/>
      <w:lvlJc w:val="left"/>
      <w:rPr>
        <w:color w:val="3370FF"/>
      </w:rPr>
    </w:lvl>
  </w:abstractNum>
  <w:abstractNum w:abstractNumId="1">
    <w:nsid w:val="B5E306ED"/>
    <w:multiLevelType w:val="singleLevel"/>
    <w:tmpl w:val="B5E306ED"/>
    <w:lvl w:ilvl="0" w:tentative="0">
      <w:start w:val="2"/>
      <w:numFmt w:val="decimal"/>
      <w:lvlText w:val="%1."/>
      <w:lvlJc w:val="left"/>
      <w:rPr>
        <w:color w:val="3370FF"/>
      </w:rPr>
    </w:lvl>
  </w:abstractNum>
  <w:abstractNum w:abstractNumId="2">
    <w:nsid w:val="BF205925"/>
    <w:multiLevelType w:val="singleLevel"/>
    <w:tmpl w:val="BF205925"/>
    <w:lvl w:ilvl="0" w:tentative="0">
      <w:start w:val="1"/>
      <w:numFmt w:val="decimal"/>
      <w:lvlText w:val="%1."/>
      <w:lvlJc w:val="left"/>
      <w:rPr>
        <w:color w:val="3370FF"/>
      </w:rPr>
    </w:lvl>
  </w:abstractNum>
  <w:abstractNum w:abstractNumId="3">
    <w:nsid w:val="C8879AEF"/>
    <w:multiLevelType w:val="singleLevel"/>
    <w:tmpl w:val="C8879AEF"/>
    <w:lvl w:ilvl="0" w:tentative="0">
      <w:start w:val="1"/>
      <w:numFmt w:val="decimal"/>
      <w:lvlText w:val="%1."/>
      <w:lvlJc w:val="left"/>
      <w:rPr>
        <w:color w:val="3370FF"/>
      </w:rPr>
    </w:lvl>
  </w:abstractNum>
  <w:abstractNum w:abstractNumId="4">
    <w:nsid w:val="F4B5D9F5"/>
    <w:multiLevelType w:val="singleLevel"/>
    <w:tmpl w:val="F4B5D9F5"/>
    <w:lvl w:ilvl="0" w:tentative="0">
      <w:start w:val="3"/>
      <w:numFmt w:val="decimal"/>
      <w:lvlText w:val="%1."/>
      <w:lvlJc w:val="left"/>
      <w:rPr>
        <w:color w:val="3370FF"/>
      </w:rPr>
    </w:lvl>
  </w:abstractNum>
  <w:abstractNum w:abstractNumId="5">
    <w:nsid w:val="0248C179"/>
    <w:multiLevelType w:val="singleLevel"/>
    <w:tmpl w:val="0248C179"/>
    <w:lvl w:ilvl="0" w:tentative="0">
      <w:start w:val="3"/>
      <w:numFmt w:val="decimal"/>
      <w:lvlText w:val="%1."/>
      <w:lvlJc w:val="left"/>
      <w:rPr>
        <w:color w:val="3370FF"/>
      </w:rPr>
    </w:lvl>
  </w:abstractNum>
  <w:abstractNum w:abstractNumId="6">
    <w:nsid w:val="03D62ECE"/>
    <w:multiLevelType w:val="singleLevel"/>
    <w:tmpl w:val="03D62ECE"/>
    <w:lvl w:ilvl="0" w:tentative="0">
      <w:start w:val="3"/>
      <w:numFmt w:val="decimal"/>
      <w:lvlText w:val="%1."/>
      <w:lvlJc w:val="left"/>
      <w:rPr>
        <w:color w:val="3370FF"/>
      </w:rPr>
    </w:lvl>
  </w:abstractNum>
  <w:abstractNum w:abstractNumId="7">
    <w:nsid w:val="25B654F3"/>
    <w:multiLevelType w:val="singleLevel"/>
    <w:tmpl w:val="25B654F3"/>
    <w:lvl w:ilvl="0" w:tentative="0">
      <w:start w:val="1"/>
      <w:numFmt w:val="decimal"/>
      <w:lvlText w:val="%1."/>
      <w:lvlJc w:val="left"/>
      <w:rPr>
        <w:color w:val="3370FF"/>
      </w:rPr>
    </w:lvl>
  </w:abstractNum>
  <w:abstractNum w:abstractNumId="8">
    <w:nsid w:val="2A8F537B"/>
    <w:multiLevelType w:val="singleLevel"/>
    <w:tmpl w:val="2A8F537B"/>
    <w:lvl w:ilvl="0" w:tentative="0">
      <w:start w:val="2"/>
      <w:numFmt w:val="decimal"/>
      <w:lvlText w:val="%1."/>
      <w:lvlJc w:val="left"/>
      <w:rPr>
        <w:color w:val="3370FF"/>
      </w:rPr>
    </w:lvl>
  </w:abstractNum>
  <w:abstractNum w:abstractNumId="9">
    <w:nsid w:val="4D4DC07F"/>
    <w:multiLevelType w:val="singleLevel"/>
    <w:tmpl w:val="4D4DC07F"/>
    <w:lvl w:ilvl="0" w:tentative="0">
      <w:start w:val="2"/>
      <w:numFmt w:val="decimal"/>
      <w:lvlText w:val="%1."/>
      <w:lvlJc w:val="left"/>
      <w:rPr>
        <w:color w:val="3370FF"/>
      </w:rPr>
    </w:lvl>
  </w:abstractNum>
  <w:abstractNum w:abstractNumId="10">
    <w:nsid w:val="5A241D34"/>
    <w:multiLevelType w:val="singleLevel"/>
    <w:tmpl w:val="5A241D34"/>
    <w:lvl w:ilvl="0" w:tentative="0">
      <w:start w:val="3"/>
      <w:numFmt w:val="decimal"/>
      <w:lvlText w:val="%1."/>
      <w:lvlJc w:val="left"/>
      <w:rPr>
        <w:color w:val="3370FF"/>
      </w:rPr>
    </w:lvl>
  </w:abstractNum>
  <w:abstractNum w:abstractNumId="11">
    <w:nsid w:val="72183CF9"/>
    <w:multiLevelType w:val="singleLevel"/>
    <w:tmpl w:val="72183CF9"/>
    <w:lvl w:ilvl="0" w:tentative="0">
      <w:start w:val="2"/>
      <w:numFmt w:val="decimal"/>
      <w:lvlText w:val="%1."/>
      <w:lvlJc w:val="left"/>
      <w:rPr>
        <w:color w:val="3370FF"/>
      </w:rPr>
    </w:lvl>
  </w:abstractNum>
  <w:num w:numId="1">
    <w:abstractNumId w:val="2"/>
  </w:num>
  <w:num w:numId="2">
    <w:abstractNumId w:val="1"/>
  </w:num>
  <w:num w:numId="3">
    <w:abstractNumId w:val="6"/>
  </w:num>
  <w:num w:numId="4">
    <w:abstractNumId w:val="7"/>
  </w:num>
  <w:num w:numId="5">
    <w:abstractNumId w:val="11"/>
  </w:num>
  <w:num w:numId="6">
    <w:abstractNumId w:val="5"/>
  </w:num>
  <w:num w:numId="7">
    <w:abstractNumId w:val="0"/>
  </w:num>
  <w:num w:numId="8">
    <w:abstractNumId w:val="8"/>
  </w:num>
  <w:num w:numId="9">
    <w:abstractNumId w:val="10"/>
  </w:num>
  <w:num w:numId="10">
    <w:abstractNumId w:val="3"/>
  </w:num>
  <w:num w:numId="11">
    <w:abstractNumId w:val="9"/>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TrueTypeFonts/>
  <w:saveSubsetFonts/>
  <w:bordersDoNotSurroundHeader w:val="1"/>
  <w:bordersDoNotSurroundFooter w:val="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cumentProtection w:enforcement="0"/>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M1ZTFjM2UyN2IzOGU3YzlhNzNhYTFjZDRjYmNjNWQifQ=="/>
  </w:docVars>
  <w:rsids>
    <w:rsidRoot w:val="00B7651F"/>
    <w:rsid w:val="000203E0"/>
    <w:rsid w:val="000210E0"/>
    <w:rsid w:val="00033082"/>
    <w:rsid w:val="00044088"/>
    <w:rsid w:val="0005014E"/>
    <w:rsid w:val="00053590"/>
    <w:rsid w:val="0006001D"/>
    <w:rsid w:val="00066041"/>
    <w:rsid w:val="000700C1"/>
    <w:rsid w:val="00076794"/>
    <w:rsid w:val="00076A86"/>
    <w:rsid w:val="0008122A"/>
    <w:rsid w:val="00087488"/>
    <w:rsid w:val="0009050A"/>
    <w:rsid w:val="0009721F"/>
    <w:rsid w:val="000A4E73"/>
    <w:rsid w:val="000B1BD2"/>
    <w:rsid w:val="000C0F0D"/>
    <w:rsid w:val="000C13BC"/>
    <w:rsid w:val="000D28E5"/>
    <w:rsid w:val="000D34D7"/>
    <w:rsid w:val="00100633"/>
    <w:rsid w:val="001072BC"/>
    <w:rsid w:val="00114BD6"/>
    <w:rsid w:val="00130F6D"/>
    <w:rsid w:val="00133554"/>
    <w:rsid w:val="00144082"/>
    <w:rsid w:val="0016381F"/>
    <w:rsid w:val="00163A48"/>
    <w:rsid w:val="00164E36"/>
    <w:rsid w:val="001678A2"/>
    <w:rsid w:val="00183AA1"/>
    <w:rsid w:val="0018767C"/>
    <w:rsid w:val="001A135C"/>
    <w:rsid w:val="001B0D49"/>
    <w:rsid w:val="001B546F"/>
    <w:rsid w:val="001C16FC"/>
    <w:rsid w:val="001C2E3E"/>
    <w:rsid w:val="001C388D"/>
    <w:rsid w:val="001E0494"/>
    <w:rsid w:val="001E1D2D"/>
    <w:rsid w:val="001E5A17"/>
    <w:rsid w:val="001F284E"/>
    <w:rsid w:val="001F332E"/>
    <w:rsid w:val="00217861"/>
    <w:rsid w:val="002204E4"/>
    <w:rsid w:val="002211BF"/>
    <w:rsid w:val="0023317E"/>
    <w:rsid w:val="00233F15"/>
    <w:rsid w:val="002420F1"/>
    <w:rsid w:val="00253AC8"/>
    <w:rsid w:val="00256B39"/>
    <w:rsid w:val="0026033C"/>
    <w:rsid w:val="0027339A"/>
    <w:rsid w:val="00274E82"/>
    <w:rsid w:val="002757AB"/>
    <w:rsid w:val="0027777C"/>
    <w:rsid w:val="00277FE7"/>
    <w:rsid w:val="002877FA"/>
    <w:rsid w:val="00290962"/>
    <w:rsid w:val="0029110B"/>
    <w:rsid w:val="002A4649"/>
    <w:rsid w:val="002A7227"/>
    <w:rsid w:val="002B0773"/>
    <w:rsid w:val="002B0C48"/>
    <w:rsid w:val="002B13CA"/>
    <w:rsid w:val="002B3650"/>
    <w:rsid w:val="002B7322"/>
    <w:rsid w:val="002C58B6"/>
    <w:rsid w:val="002D0E86"/>
    <w:rsid w:val="002D7C47"/>
    <w:rsid w:val="002E33CE"/>
    <w:rsid w:val="002E3721"/>
    <w:rsid w:val="002E6F95"/>
    <w:rsid w:val="002E764D"/>
    <w:rsid w:val="002F3157"/>
    <w:rsid w:val="002F6BD5"/>
    <w:rsid w:val="00305F23"/>
    <w:rsid w:val="00313BBA"/>
    <w:rsid w:val="00317E29"/>
    <w:rsid w:val="00321515"/>
    <w:rsid w:val="0032602E"/>
    <w:rsid w:val="00327B8C"/>
    <w:rsid w:val="00331638"/>
    <w:rsid w:val="003344A7"/>
    <w:rsid w:val="00334623"/>
    <w:rsid w:val="003367AE"/>
    <w:rsid w:val="00340439"/>
    <w:rsid w:val="00344EF2"/>
    <w:rsid w:val="00347EB8"/>
    <w:rsid w:val="00347F80"/>
    <w:rsid w:val="00353F74"/>
    <w:rsid w:val="003557DE"/>
    <w:rsid w:val="00361BEB"/>
    <w:rsid w:val="00370184"/>
    <w:rsid w:val="00373C8A"/>
    <w:rsid w:val="00377C10"/>
    <w:rsid w:val="00384A1F"/>
    <w:rsid w:val="00384D60"/>
    <w:rsid w:val="00385D41"/>
    <w:rsid w:val="003861BA"/>
    <w:rsid w:val="003A1680"/>
    <w:rsid w:val="003A373C"/>
    <w:rsid w:val="003A5874"/>
    <w:rsid w:val="003B1258"/>
    <w:rsid w:val="003B4A81"/>
    <w:rsid w:val="003C1F8D"/>
    <w:rsid w:val="003C61A5"/>
    <w:rsid w:val="003D1968"/>
    <w:rsid w:val="003D4994"/>
    <w:rsid w:val="003E10A5"/>
    <w:rsid w:val="003E7D72"/>
    <w:rsid w:val="003F3923"/>
    <w:rsid w:val="003F43F6"/>
    <w:rsid w:val="004019DB"/>
    <w:rsid w:val="00402B67"/>
    <w:rsid w:val="00403C91"/>
    <w:rsid w:val="0040433E"/>
    <w:rsid w:val="00404974"/>
    <w:rsid w:val="0040726A"/>
    <w:rsid w:val="004100B0"/>
    <w:rsid w:val="0041267F"/>
    <w:rsid w:val="00424BA5"/>
    <w:rsid w:val="00425431"/>
    <w:rsid w:val="00431829"/>
    <w:rsid w:val="00437B60"/>
    <w:rsid w:val="004405E6"/>
    <w:rsid w:val="00443C84"/>
    <w:rsid w:val="00443C89"/>
    <w:rsid w:val="004540AA"/>
    <w:rsid w:val="00456BD8"/>
    <w:rsid w:val="00456DC8"/>
    <w:rsid w:val="0046549D"/>
    <w:rsid w:val="00471668"/>
    <w:rsid w:val="00481F98"/>
    <w:rsid w:val="004852BF"/>
    <w:rsid w:val="00487A46"/>
    <w:rsid w:val="00493504"/>
    <w:rsid w:val="00494579"/>
    <w:rsid w:val="00497334"/>
    <w:rsid w:val="004A4645"/>
    <w:rsid w:val="004A6F3A"/>
    <w:rsid w:val="004B408D"/>
    <w:rsid w:val="004B6F68"/>
    <w:rsid w:val="004B73F7"/>
    <w:rsid w:val="004D4FB3"/>
    <w:rsid w:val="004D6026"/>
    <w:rsid w:val="004D75A6"/>
    <w:rsid w:val="004E3456"/>
    <w:rsid w:val="004F3DF0"/>
    <w:rsid w:val="005074E1"/>
    <w:rsid w:val="005126F1"/>
    <w:rsid w:val="00513F2F"/>
    <w:rsid w:val="0051612A"/>
    <w:rsid w:val="00517176"/>
    <w:rsid w:val="0052192E"/>
    <w:rsid w:val="00524300"/>
    <w:rsid w:val="00541F72"/>
    <w:rsid w:val="00542388"/>
    <w:rsid w:val="00544523"/>
    <w:rsid w:val="005467DC"/>
    <w:rsid w:val="00546A82"/>
    <w:rsid w:val="00547C51"/>
    <w:rsid w:val="00551335"/>
    <w:rsid w:val="005519BB"/>
    <w:rsid w:val="005523FD"/>
    <w:rsid w:val="00553D03"/>
    <w:rsid w:val="00555BA0"/>
    <w:rsid w:val="00556E41"/>
    <w:rsid w:val="0057496F"/>
    <w:rsid w:val="00575D53"/>
    <w:rsid w:val="005770A6"/>
    <w:rsid w:val="0059045B"/>
    <w:rsid w:val="00597EC2"/>
    <w:rsid w:val="005A13AB"/>
    <w:rsid w:val="005B1150"/>
    <w:rsid w:val="005B1FFC"/>
    <w:rsid w:val="005B2B6D"/>
    <w:rsid w:val="005B4B4E"/>
    <w:rsid w:val="005C3A76"/>
    <w:rsid w:val="005D5B6F"/>
    <w:rsid w:val="005E38A5"/>
    <w:rsid w:val="005F0D52"/>
    <w:rsid w:val="005F5185"/>
    <w:rsid w:val="0062115C"/>
    <w:rsid w:val="0062265B"/>
    <w:rsid w:val="00624B5C"/>
    <w:rsid w:val="00624FE1"/>
    <w:rsid w:val="0062577D"/>
    <w:rsid w:val="0063249D"/>
    <w:rsid w:val="006331EE"/>
    <w:rsid w:val="006355E6"/>
    <w:rsid w:val="00637E00"/>
    <w:rsid w:val="0064038A"/>
    <w:rsid w:val="0065167D"/>
    <w:rsid w:val="00652D13"/>
    <w:rsid w:val="0066595A"/>
    <w:rsid w:val="00666206"/>
    <w:rsid w:val="00672788"/>
    <w:rsid w:val="00676183"/>
    <w:rsid w:val="00680DA3"/>
    <w:rsid w:val="0068377F"/>
    <w:rsid w:val="00691B24"/>
    <w:rsid w:val="00695B93"/>
    <w:rsid w:val="00697C16"/>
    <w:rsid w:val="006A5A89"/>
    <w:rsid w:val="006B3BB9"/>
    <w:rsid w:val="006B48AC"/>
    <w:rsid w:val="006B5977"/>
    <w:rsid w:val="006D1B59"/>
    <w:rsid w:val="006D2F9C"/>
    <w:rsid w:val="006D3512"/>
    <w:rsid w:val="006D4351"/>
    <w:rsid w:val="006D5424"/>
    <w:rsid w:val="006E5CA9"/>
    <w:rsid w:val="006E5E98"/>
    <w:rsid w:val="006E7A37"/>
    <w:rsid w:val="006F3151"/>
    <w:rsid w:val="007011CA"/>
    <w:rsid w:val="007056DE"/>
    <w:rsid w:val="00706121"/>
    <w:rsid w:val="007105EC"/>
    <w:rsid w:val="00710B6B"/>
    <w:rsid w:val="00712A2C"/>
    <w:rsid w:val="00712E84"/>
    <w:rsid w:val="00714914"/>
    <w:rsid w:val="007208D6"/>
    <w:rsid w:val="00726786"/>
    <w:rsid w:val="00732152"/>
    <w:rsid w:val="007428DF"/>
    <w:rsid w:val="00742BD1"/>
    <w:rsid w:val="00742E7A"/>
    <w:rsid w:val="0074424F"/>
    <w:rsid w:val="00764FD9"/>
    <w:rsid w:val="007740B2"/>
    <w:rsid w:val="00774C1F"/>
    <w:rsid w:val="0078194F"/>
    <w:rsid w:val="007934A4"/>
    <w:rsid w:val="007A0AC9"/>
    <w:rsid w:val="007A1B70"/>
    <w:rsid w:val="007A57F6"/>
    <w:rsid w:val="007B4FFB"/>
    <w:rsid w:val="007C0BCE"/>
    <w:rsid w:val="007C1D1B"/>
    <w:rsid w:val="007C3566"/>
    <w:rsid w:val="007C794A"/>
    <w:rsid w:val="007D5326"/>
    <w:rsid w:val="007D5A33"/>
    <w:rsid w:val="007E4F3A"/>
    <w:rsid w:val="007E620F"/>
    <w:rsid w:val="007E663C"/>
    <w:rsid w:val="007E7795"/>
    <w:rsid w:val="0080066B"/>
    <w:rsid w:val="00803578"/>
    <w:rsid w:val="00815B8D"/>
    <w:rsid w:val="00815B8E"/>
    <w:rsid w:val="00816D99"/>
    <w:rsid w:val="0082324C"/>
    <w:rsid w:val="00823D71"/>
    <w:rsid w:val="008245AF"/>
    <w:rsid w:val="008256B9"/>
    <w:rsid w:val="0083705D"/>
    <w:rsid w:val="0084242F"/>
    <w:rsid w:val="00845795"/>
    <w:rsid w:val="00847437"/>
    <w:rsid w:val="00882E15"/>
    <w:rsid w:val="00883C73"/>
    <w:rsid w:val="008901A2"/>
    <w:rsid w:val="008A08B0"/>
    <w:rsid w:val="008B0385"/>
    <w:rsid w:val="008B1082"/>
    <w:rsid w:val="008B188E"/>
    <w:rsid w:val="008B397C"/>
    <w:rsid w:val="008B47F4"/>
    <w:rsid w:val="008B5A33"/>
    <w:rsid w:val="008B7448"/>
    <w:rsid w:val="008B7E1E"/>
    <w:rsid w:val="008C2AE6"/>
    <w:rsid w:val="008C2DE8"/>
    <w:rsid w:val="008C5113"/>
    <w:rsid w:val="008C5B8A"/>
    <w:rsid w:val="008D3D5F"/>
    <w:rsid w:val="008D4E81"/>
    <w:rsid w:val="008D505F"/>
    <w:rsid w:val="008E0F55"/>
    <w:rsid w:val="008F253F"/>
    <w:rsid w:val="008F7F31"/>
    <w:rsid w:val="00900019"/>
    <w:rsid w:val="009023B1"/>
    <w:rsid w:val="00902AFF"/>
    <w:rsid w:val="009147D6"/>
    <w:rsid w:val="00914D98"/>
    <w:rsid w:val="00925F8C"/>
    <w:rsid w:val="00927324"/>
    <w:rsid w:val="00932ED7"/>
    <w:rsid w:val="00933990"/>
    <w:rsid w:val="00941B89"/>
    <w:rsid w:val="00941DEA"/>
    <w:rsid w:val="009656CC"/>
    <w:rsid w:val="00970E8C"/>
    <w:rsid w:val="00971671"/>
    <w:rsid w:val="00981A37"/>
    <w:rsid w:val="009830B2"/>
    <w:rsid w:val="0099063E"/>
    <w:rsid w:val="00992356"/>
    <w:rsid w:val="00992674"/>
    <w:rsid w:val="00994793"/>
    <w:rsid w:val="00996AE3"/>
    <w:rsid w:val="009A0450"/>
    <w:rsid w:val="009A1E27"/>
    <w:rsid w:val="009A307B"/>
    <w:rsid w:val="009B04E7"/>
    <w:rsid w:val="009B14E8"/>
    <w:rsid w:val="009B4D21"/>
    <w:rsid w:val="009B5A73"/>
    <w:rsid w:val="009C54C9"/>
    <w:rsid w:val="009C589C"/>
    <w:rsid w:val="009D192B"/>
    <w:rsid w:val="009D2582"/>
    <w:rsid w:val="009D33E1"/>
    <w:rsid w:val="009D3B45"/>
    <w:rsid w:val="009D7CF9"/>
    <w:rsid w:val="009E2CCC"/>
    <w:rsid w:val="009E2CDD"/>
    <w:rsid w:val="009E366E"/>
    <w:rsid w:val="009E6FC4"/>
    <w:rsid w:val="009F00DC"/>
    <w:rsid w:val="009F02D6"/>
    <w:rsid w:val="009F3199"/>
    <w:rsid w:val="009F3355"/>
    <w:rsid w:val="009F3648"/>
    <w:rsid w:val="009F3B7A"/>
    <w:rsid w:val="009F54D0"/>
    <w:rsid w:val="00A04523"/>
    <w:rsid w:val="00A16159"/>
    <w:rsid w:val="00A161E6"/>
    <w:rsid w:val="00A17885"/>
    <w:rsid w:val="00A2337D"/>
    <w:rsid w:val="00A25A31"/>
    <w:rsid w:val="00A31BBE"/>
    <w:rsid w:val="00A31D34"/>
    <w:rsid w:val="00A333EF"/>
    <w:rsid w:val="00A33F85"/>
    <w:rsid w:val="00A40645"/>
    <w:rsid w:val="00A44630"/>
    <w:rsid w:val="00A57011"/>
    <w:rsid w:val="00A6016C"/>
    <w:rsid w:val="00A769B1"/>
    <w:rsid w:val="00A77DA3"/>
    <w:rsid w:val="00A837D5"/>
    <w:rsid w:val="00A83E04"/>
    <w:rsid w:val="00A91091"/>
    <w:rsid w:val="00A93EE3"/>
    <w:rsid w:val="00A94BA9"/>
    <w:rsid w:val="00AA4970"/>
    <w:rsid w:val="00AA536D"/>
    <w:rsid w:val="00AB22C0"/>
    <w:rsid w:val="00AB28FC"/>
    <w:rsid w:val="00AB49E4"/>
    <w:rsid w:val="00AC1479"/>
    <w:rsid w:val="00AC2AAC"/>
    <w:rsid w:val="00AC40F1"/>
    <w:rsid w:val="00AC4C45"/>
    <w:rsid w:val="00AD1085"/>
    <w:rsid w:val="00AD5B40"/>
    <w:rsid w:val="00AE0CD4"/>
    <w:rsid w:val="00AF289F"/>
    <w:rsid w:val="00AF30B9"/>
    <w:rsid w:val="00AF43DF"/>
    <w:rsid w:val="00AF67A4"/>
    <w:rsid w:val="00AF7510"/>
    <w:rsid w:val="00B029A0"/>
    <w:rsid w:val="00B12D31"/>
    <w:rsid w:val="00B15F6E"/>
    <w:rsid w:val="00B21BEE"/>
    <w:rsid w:val="00B23284"/>
    <w:rsid w:val="00B37D43"/>
    <w:rsid w:val="00B46F21"/>
    <w:rsid w:val="00B511A5"/>
    <w:rsid w:val="00B51CDE"/>
    <w:rsid w:val="00B52FA6"/>
    <w:rsid w:val="00B56541"/>
    <w:rsid w:val="00B605ED"/>
    <w:rsid w:val="00B71F97"/>
    <w:rsid w:val="00B72538"/>
    <w:rsid w:val="00B736A7"/>
    <w:rsid w:val="00B7651F"/>
    <w:rsid w:val="00B919FA"/>
    <w:rsid w:val="00B94A16"/>
    <w:rsid w:val="00BA6044"/>
    <w:rsid w:val="00BB1A93"/>
    <w:rsid w:val="00BC14BF"/>
    <w:rsid w:val="00BC2625"/>
    <w:rsid w:val="00BC3200"/>
    <w:rsid w:val="00BC338A"/>
    <w:rsid w:val="00BD7AB0"/>
    <w:rsid w:val="00BF3C20"/>
    <w:rsid w:val="00C011BC"/>
    <w:rsid w:val="00C03DBA"/>
    <w:rsid w:val="00C112E7"/>
    <w:rsid w:val="00C11C78"/>
    <w:rsid w:val="00C11CD4"/>
    <w:rsid w:val="00C15061"/>
    <w:rsid w:val="00C1713D"/>
    <w:rsid w:val="00C20D9D"/>
    <w:rsid w:val="00C2134F"/>
    <w:rsid w:val="00C24718"/>
    <w:rsid w:val="00C2675D"/>
    <w:rsid w:val="00C30AEE"/>
    <w:rsid w:val="00C33362"/>
    <w:rsid w:val="00C353AE"/>
    <w:rsid w:val="00C4194E"/>
    <w:rsid w:val="00C516B1"/>
    <w:rsid w:val="00C5350C"/>
    <w:rsid w:val="00C56E09"/>
    <w:rsid w:val="00C61B1B"/>
    <w:rsid w:val="00C66AB7"/>
    <w:rsid w:val="00C673D1"/>
    <w:rsid w:val="00C730EF"/>
    <w:rsid w:val="00C746CB"/>
    <w:rsid w:val="00C77BBF"/>
    <w:rsid w:val="00C77D64"/>
    <w:rsid w:val="00C81564"/>
    <w:rsid w:val="00C9080C"/>
    <w:rsid w:val="00C94429"/>
    <w:rsid w:val="00CA18FD"/>
    <w:rsid w:val="00CA27E5"/>
    <w:rsid w:val="00CA4897"/>
    <w:rsid w:val="00CA6928"/>
    <w:rsid w:val="00CA7A5A"/>
    <w:rsid w:val="00CB3D3F"/>
    <w:rsid w:val="00CB5A1A"/>
    <w:rsid w:val="00CC59E6"/>
    <w:rsid w:val="00CD5BDD"/>
    <w:rsid w:val="00CD66B0"/>
    <w:rsid w:val="00CF096B"/>
    <w:rsid w:val="00CF10F7"/>
    <w:rsid w:val="00CF5EE3"/>
    <w:rsid w:val="00CF691F"/>
    <w:rsid w:val="00D00D99"/>
    <w:rsid w:val="00D013A4"/>
    <w:rsid w:val="00D026DC"/>
    <w:rsid w:val="00D15595"/>
    <w:rsid w:val="00D343A8"/>
    <w:rsid w:val="00D37832"/>
    <w:rsid w:val="00D44860"/>
    <w:rsid w:val="00D47689"/>
    <w:rsid w:val="00D50C42"/>
    <w:rsid w:val="00D57CF5"/>
    <w:rsid w:val="00D612BC"/>
    <w:rsid w:val="00D62F98"/>
    <w:rsid w:val="00D66FD6"/>
    <w:rsid w:val="00D72289"/>
    <w:rsid w:val="00D8285B"/>
    <w:rsid w:val="00D862EB"/>
    <w:rsid w:val="00D86619"/>
    <w:rsid w:val="00D93E7C"/>
    <w:rsid w:val="00DB2BE6"/>
    <w:rsid w:val="00DB76B3"/>
    <w:rsid w:val="00DD1052"/>
    <w:rsid w:val="00DD3C7B"/>
    <w:rsid w:val="00DE2B21"/>
    <w:rsid w:val="00DE48DE"/>
    <w:rsid w:val="00DF25F2"/>
    <w:rsid w:val="00DF4166"/>
    <w:rsid w:val="00E000F4"/>
    <w:rsid w:val="00E01231"/>
    <w:rsid w:val="00E04279"/>
    <w:rsid w:val="00E11393"/>
    <w:rsid w:val="00E125D9"/>
    <w:rsid w:val="00E16D30"/>
    <w:rsid w:val="00E31E69"/>
    <w:rsid w:val="00E33169"/>
    <w:rsid w:val="00E34A7B"/>
    <w:rsid w:val="00E40973"/>
    <w:rsid w:val="00E545FF"/>
    <w:rsid w:val="00E6080E"/>
    <w:rsid w:val="00E64168"/>
    <w:rsid w:val="00E655B3"/>
    <w:rsid w:val="00E7081D"/>
    <w:rsid w:val="00E70904"/>
    <w:rsid w:val="00E71319"/>
    <w:rsid w:val="00E75171"/>
    <w:rsid w:val="00E804B0"/>
    <w:rsid w:val="00E86772"/>
    <w:rsid w:val="00E90B8B"/>
    <w:rsid w:val="00E93ADD"/>
    <w:rsid w:val="00E952D8"/>
    <w:rsid w:val="00EB00E4"/>
    <w:rsid w:val="00EB28DA"/>
    <w:rsid w:val="00EB3812"/>
    <w:rsid w:val="00EB44EB"/>
    <w:rsid w:val="00EB66B8"/>
    <w:rsid w:val="00EB791E"/>
    <w:rsid w:val="00EC70A9"/>
    <w:rsid w:val="00ED4C3A"/>
    <w:rsid w:val="00EE1C85"/>
    <w:rsid w:val="00EF21D9"/>
    <w:rsid w:val="00EF2A94"/>
    <w:rsid w:val="00EF32FB"/>
    <w:rsid w:val="00EF44B1"/>
    <w:rsid w:val="00EF4865"/>
    <w:rsid w:val="00EF5954"/>
    <w:rsid w:val="00F100D2"/>
    <w:rsid w:val="00F12942"/>
    <w:rsid w:val="00F13C41"/>
    <w:rsid w:val="00F14886"/>
    <w:rsid w:val="00F16421"/>
    <w:rsid w:val="00F201EE"/>
    <w:rsid w:val="00F35AA0"/>
    <w:rsid w:val="00F43C49"/>
    <w:rsid w:val="00F45C12"/>
    <w:rsid w:val="00F544A2"/>
    <w:rsid w:val="00F73D03"/>
    <w:rsid w:val="00F76CB9"/>
    <w:rsid w:val="00F77A73"/>
    <w:rsid w:val="00F80E46"/>
    <w:rsid w:val="00F93919"/>
    <w:rsid w:val="00F96236"/>
    <w:rsid w:val="00FA10CE"/>
    <w:rsid w:val="00FA222F"/>
    <w:rsid w:val="00FA2891"/>
    <w:rsid w:val="00FB693D"/>
    <w:rsid w:val="00FB7768"/>
    <w:rsid w:val="00FC7489"/>
    <w:rsid w:val="00FD1BA8"/>
    <w:rsid w:val="00FD218F"/>
    <w:rsid w:val="00FD5663"/>
    <w:rsid w:val="00FD56C6"/>
    <w:rsid w:val="00FD672C"/>
    <w:rsid w:val="00FE3221"/>
    <w:rsid w:val="00FE48EA"/>
    <w:rsid w:val="00FE571F"/>
    <w:rsid w:val="00FF47F6"/>
    <w:rsid w:val="016E63C2"/>
    <w:rsid w:val="024B0C39"/>
    <w:rsid w:val="04D07257"/>
    <w:rsid w:val="05B5659D"/>
    <w:rsid w:val="0A8128A6"/>
    <w:rsid w:val="0BF32A1B"/>
    <w:rsid w:val="10BD2C22"/>
    <w:rsid w:val="10F45327"/>
    <w:rsid w:val="183374DD"/>
    <w:rsid w:val="22987C80"/>
    <w:rsid w:val="24192CCC"/>
    <w:rsid w:val="39A66CD4"/>
    <w:rsid w:val="3CD52CE1"/>
    <w:rsid w:val="3FB76009"/>
    <w:rsid w:val="410F2E6A"/>
    <w:rsid w:val="4430136C"/>
    <w:rsid w:val="46060F69"/>
    <w:rsid w:val="47433B3D"/>
    <w:rsid w:val="4AB0382B"/>
    <w:rsid w:val="52DD771B"/>
    <w:rsid w:val="55547202"/>
    <w:rsid w:val="569868B5"/>
    <w:rsid w:val="5E7D74BF"/>
    <w:rsid w:val="611F6817"/>
    <w:rsid w:val="61216F77"/>
    <w:rsid w:val="652C12F7"/>
    <w:rsid w:val="65EA2EBA"/>
    <w:rsid w:val="66CA1754"/>
    <w:rsid w:val="6F1E65D4"/>
    <w:rsid w:val="6F266C86"/>
    <w:rsid w:val="6F5042C2"/>
    <w:rsid w:val="72617786"/>
    <w:rsid w:val="74316312"/>
    <w:rsid w:val="780F13C8"/>
    <w:rsid w:val="7C385448"/>
    <w:rsid w:val="7CB3663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link w:val="21"/>
    <w:qFormat/>
    <w:uiPriority w:val="9"/>
    <w:pPr>
      <w:keepNext/>
      <w:keepLines/>
      <w:spacing w:before="340" w:after="330" w:line="578" w:lineRule="auto"/>
      <w:outlineLvl w:val="0"/>
    </w:pPr>
    <w:rPr>
      <w:b/>
      <w:bCs/>
      <w:kern w:val="44"/>
      <w:sz w:val="44"/>
      <w:szCs w:val="44"/>
    </w:rPr>
  </w:style>
  <w:style w:type="paragraph" w:styleId="3">
    <w:name w:val="heading 4"/>
    <w:basedOn w:val="1"/>
    <w:next w:val="1"/>
    <w:unhideWhenUsed/>
    <w:qFormat/>
    <w:uiPriority w:val="9"/>
    <w:pPr>
      <w:keepNext/>
      <w:keepLines/>
      <w:spacing w:before="280" w:after="290" w:line="372" w:lineRule="auto"/>
      <w:outlineLvl w:val="3"/>
    </w:pPr>
    <w:rPr>
      <w:rFonts w:ascii="Arial" w:hAnsi="Arial" w:eastAsia="黑体"/>
      <w:b/>
      <w:sz w:val="28"/>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2"/>
    <w:qFormat/>
    <w:uiPriority w:val="99"/>
    <w:pPr>
      <w:widowControl w:val="0"/>
    </w:pPr>
    <w:rPr>
      <w:rFonts w:ascii="Times New Roman" w:hAnsi="Times New Roman" w:cs="Times New Roman"/>
      <w:kern w:val="2"/>
      <w:sz w:val="21"/>
    </w:rPr>
  </w:style>
  <w:style w:type="paragraph" w:styleId="5">
    <w:name w:val="footer"/>
    <w:basedOn w:val="1"/>
    <w:link w:val="14"/>
    <w:unhideWhenUsed/>
    <w:qFormat/>
    <w:uiPriority w:val="99"/>
    <w:pPr>
      <w:tabs>
        <w:tab w:val="center" w:pos="4153"/>
        <w:tab w:val="right" w:pos="8306"/>
      </w:tabs>
      <w:snapToGrid w:val="0"/>
    </w:pPr>
    <w:rPr>
      <w:rFonts w:asciiTheme="minorHAnsi" w:hAnsiTheme="minorHAnsi" w:eastAsiaTheme="minorEastAsia" w:cstheme="minorBidi"/>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Normal (Web)"/>
    <w:basedOn w:val="1"/>
    <w:unhideWhenUsed/>
    <w:qFormat/>
    <w:uiPriority w:val="99"/>
    <w:pPr>
      <w:spacing w:before="100" w:beforeAutospacing="1" w:after="100" w:afterAutospacing="1"/>
    </w:pPr>
  </w:style>
  <w:style w:type="table" w:styleId="9">
    <w:name w:val="Table Grid"/>
    <w:basedOn w:val="8"/>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22"/>
    <w:rPr>
      <w:b/>
      <w:bCs/>
    </w:rPr>
  </w:style>
  <w:style w:type="character" w:styleId="12">
    <w:name w:val="Hyperlink"/>
    <w:basedOn w:val="10"/>
    <w:qFormat/>
    <w:uiPriority w:val="99"/>
    <w:rPr>
      <w:rFonts w:cs="Times New Roman"/>
      <w:color w:val="0000FF"/>
      <w:u w:val="single"/>
    </w:rPr>
  </w:style>
  <w:style w:type="character" w:customStyle="1" w:styleId="13">
    <w:name w:val="页眉 字符"/>
    <w:basedOn w:val="10"/>
    <w:link w:val="6"/>
    <w:semiHidden/>
    <w:qFormat/>
    <w:uiPriority w:val="99"/>
    <w:rPr>
      <w:sz w:val="18"/>
      <w:szCs w:val="18"/>
    </w:rPr>
  </w:style>
  <w:style w:type="character" w:customStyle="1" w:styleId="14">
    <w:name w:val="页脚 字符"/>
    <w:basedOn w:val="10"/>
    <w:link w:val="5"/>
    <w:semiHidden/>
    <w:qFormat/>
    <w:uiPriority w:val="99"/>
    <w:rPr>
      <w:sz w:val="18"/>
      <w:szCs w:val="18"/>
    </w:rPr>
  </w:style>
  <w:style w:type="paragraph" w:customStyle="1" w:styleId="15">
    <w:name w:val="表格标题DG"/>
    <w:basedOn w:val="1"/>
    <w:qFormat/>
    <w:uiPriority w:val="0"/>
    <w:pPr>
      <w:snapToGrid w:val="0"/>
      <w:jc w:val="center"/>
    </w:pPr>
    <w:rPr>
      <w:rFonts w:ascii="Arial" w:hAnsi="Arial" w:eastAsia="黑体"/>
      <w:bCs/>
      <w:color w:val="000000"/>
      <w:sz w:val="21"/>
      <w:szCs w:val="20"/>
    </w:rPr>
  </w:style>
  <w:style w:type="paragraph" w:customStyle="1" w:styleId="16">
    <w:name w:val="表格正文DG"/>
    <w:basedOn w:val="1"/>
    <w:qFormat/>
    <w:uiPriority w:val="0"/>
    <w:pPr>
      <w:jc w:val="center"/>
    </w:pPr>
    <w:rPr>
      <w:rFonts w:ascii="Times New Roman" w:hAnsi="Times New Roman"/>
      <w:color w:val="000000"/>
      <w:sz w:val="21"/>
      <w:szCs w:val="21"/>
    </w:rPr>
  </w:style>
  <w:style w:type="paragraph" w:styleId="17">
    <w:name w:val="List Paragraph"/>
    <w:basedOn w:val="1"/>
    <w:unhideWhenUsed/>
    <w:qFormat/>
    <w:uiPriority w:val="99"/>
    <w:pPr>
      <w:ind w:firstLine="420" w:firstLineChars="200"/>
    </w:pPr>
  </w:style>
  <w:style w:type="paragraph" w:customStyle="1" w:styleId="18">
    <w:name w:val="一级标题DG"/>
    <w:basedOn w:val="1"/>
    <w:qFormat/>
    <w:uiPriority w:val="0"/>
    <w:pPr>
      <w:spacing w:line="480" w:lineRule="auto"/>
      <w:outlineLvl w:val="0"/>
    </w:pPr>
    <w:rPr>
      <w:rFonts w:ascii="Arial" w:hAnsi="Arial" w:eastAsia="黑体"/>
      <w:sz w:val="28"/>
    </w:rPr>
  </w:style>
  <w:style w:type="paragraph" w:customStyle="1" w:styleId="19">
    <w:name w:val="二级标题DG"/>
    <w:basedOn w:val="7"/>
    <w:qFormat/>
    <w:uiPriority w:val="0"/>
    <w:pPr>
      <w:spacing w:before="25" w:beforeLines="25" w:beforeAutospacing="0" w:after="50" w:afterLines="50" w:afterAutospacing="0" w:line="440" w:lineRule="exact"/>
      <w:outlineLvl w:val="1"/>
    </w:pPr>
    <w:rPr>
      <w:rFonts w:ascii="Times New Roman" w:hAnsi="Times New Roman"/>
      <w:b/>
    </w:rPr>
  </w:style>
  <w:style w:type="paragraph" w:customStyle="1" w:styleId="20">
    <w:name w:val="正文DG"/>
    <w:basedOn w:val="1"/>
    <w:qFormat/>
    <w:uiPriority w:val="0"/>
    <w:pPr>
      <w:snapToGrid w:val="0"/>
      <w:spacing w:line="440" w:lineRule="exact"/>
      <w:ind w:firstLine="480" w:firstLineChars="200"/>
    </w:pPr>
    <w:rPr>
      <w:rFonts w:ascii="Times New Roman" w:hAnsi="Times New Roman" w:cs="Times New Roman"/>
      <w:color w:val="000000"/>
    </w:rPr>
  </w:style>
  <w:style w:type="character" w:customStyle="1" w:styleId="21">
    <w:name w:val="标题 1 字符"/>
    <w:basedOn w:val="10"/>
    <w:link w:val="2"/>
    <w:qFormat/>
    <w:uiPriority w:val="9"/>
    <w:rPr>
      <w:rFonts w:ascii="Calibri" w:hAnsi="Calibri" w:eastAsia="宋体" w:cs="Times New Roman"/>
      <w:b/>
      <w:bCs/>
      <w:kern w:val="44"/>
      <w:sz w:val="44"/>
      <w:szCs w:val="44"/>
    </w:rPr>
  </w:style>
  <w:style w:type="character" w:customStyle="1" w:styleId="22">
    <w:name w:val="批注文字 字符"/>
    <w:basedOn w:val="10"/>
    <w:link w:val="4"/>
    <w:qFormat/>
    <w:uiPriority w:val="99"/>
    <w:rPr>
      <w:rFonts w:ascii="Times New Roman" w:hAnsi="Times New Roman" w:eastAsia="宋体" w:cs="Times New Roman"/>
      <w:kern w:val="2"/>
      <w:sz w:val="21"/>
      <w:szCs w:val="24"/>
    </w:rPr>
  </w:style>
  <w:style w:type="character" w:customStyle="1" w:styleId="23">
    <w:name w:val="editor-text-node"/>
    <w:basedOn w:val="10"/>
    <w:qFormat/>
    <w:uiPriority w:val="0"/>
  </w:style>
  <w:style w:type="character" w:styleId="24">
    <w:name w:val="Placeholder Text"/>
    <w:basedOn w:val="10"/>
    <w:unhideWhenUsed/>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8F93BF-BDEA-4106-A6F7-26D5742944C1}">
  <ds:schemaRefs/>
</ds:datastoreItem>
</file>

<file path=docProps/app.xml><?xml version="1.0" encoding="utf-8"?>
<Properties xmlns="http://schemas.openxmlformats.org/officeDocument/2006/extended-properties" xmlns:vt="http://schemas.openxmlformats.org/officeDocument/2006/docPropsVTypes">
  <Template>Normal</Template>
  <Pages>7</Pages>
  <Words>2742</Words>
  <Characters>2842</Characters>
  <Lines>29</Lines>
  <Paragraphs>8</Paragraphs>
  <TotalTime>0</TotalTime>
  <ScaleCrop>false</ScaleCrop>
  <LinksUpToDate>false</LinksUpToDate>
  <CharactersWithSpaces>2869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2024-01-30T06:22:00Z</dcterms:created>
  <dc:creator>juvg</dc:creator>
  <cp:lastModifiedBy>→_→</cp:lastModifiedBy>
  <cp:lastPrinted>2023-11-21T00:52:00Z</cp:lastPrinted>
  <dcterms:modified xsi:type="dcterms:W3CDTF">2026-03-25T23:33:37Z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1C59B85397C142E28DA42F763E248705_13</vt:lpwstr>
  </property>
  <property fmtid="{D5CDD505-2E9C-101B-9397-08002B2CF9AE}" pid="4" name="KSOTemplateDocerSaveRecord">
    <vt:lpwstr>eyJoZGlkIjoiZjY3NjY4OGVmZDRmY2YwMzRhOTU5OWI2YTk1NmY1ZDkiLCJ1c2VySWQiOiIyOTIzODUzMzYifQ==</vt:lpwstr>
  </property>
</Properties>
</file>